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EFC9" w14:textId="758491DD" w:rsidR="00EE1F6C" w:rsidRDefault="00EE1F6C" w:rsidP="00190C06">
      <w:pPr>
        <w:jc w:val="center"/>
        <w:rPr>
          <w:b/>
          <w:bCs/>
          <w:color w:val="2F5496" w:themeColor="accent1" w:themeShade="BF"/>
          <w:sz w:val="52"/>
          <w:szCs w:val="52"/>
          <w:lang w:val="en-GB"/>
        </w:rPr>
      </w:pPr>
      <w:r>
        <w:rPr>
          <w:b/>
          <w:bCs/>
          <w:noProof/>
          <w:color w:val="2F5496" w:themeColor="accent1" w:themeShade="BF"/>
          <w:sz w:val="52"/>
          <w:szCs w:val="52"/>
          <w:lang w:val="en-GB"/>
        </w:rPr>
        <w:drawing>
          <wp:inline distT="0" distB="0" distL="0" distR="0" wp14:anchorId="5DC3201E" wp14:editId="7FAC450C">
            <wp:extent cx="2052000" cy="1068724"/>
            <wp:effectExtent l="0" t="0" r="0" b="0"/>
            <wp:docPr id="971454242" name="Picture 1" descr="A logo with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54242" name="Picture 1" descr="A logo with colorful circl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0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6F20" w14:textId="5FB419B4" w:rsidR="00CA4DB5" w:rsidRDefault="008A1BCE" w:rsidP="00190C06">
      <w:pPr>
        <w:jc w:val="center"/>
        <w:rPr>
          <w:b/>
          <w:bCs/>
          <w:color w:val="1F4E79" w:themeColor="accent5" w:themeShade="80"/>
          <w:sz w:val="40"/>
          <w:szCs w:val="40"/>
          <w:lang w:val="en-GB"/>
        </w:rPr>
      </w:pPr>
      <w:r>
        <w:rPr>
          <w:b/>
          <w:bCs/>
          <w:color w:val="1F4E79" w:themeColor="accent5" w:themeShade="80"/>
          <w:sz w:val="40"/>
          <w:szCs w:val="40"/>
          <w:lang w:val="en-GB"/>
        </w:rPr>
        <w:t>Fostering sustainable change: Effective policy and practice for inclusive gender equality in Europe</w:t>
      </w:r>
    </w:p>
    <w:p w14:paraId="5240CE32" w14:textId="254A108B" w:rsidR="00076265" w:rsidRPr="005752F7" w:rsidRDefault="00CE4EC9" w:rsidP="00190C06">
      <w:pPr>
        <w:jc w:val="center"/>
        <w:rPr>
          <w:b/>
          <w:bCs/>
          <w:color w:val="1F4E79" w:themeColor="accent5" w:themeShade="80"/>
          <w:sz w:val="36"/>
          <w:szCs w:val="36"/>
          <w:lang w:val="en-GB"/>
        </w:rPr>
      </w:pPr>
      <w:r w:rsidRPr="005752F7">
        <w:rPr>
          <w:b/>
          <w:bCs/>
          <w:color w:val="000000" w:themeColor="text1"/>
          <w:sz w:val="36"/>
          <w:szCs w:val="36"/>
          <w:lang w:val="en-GB"/>
        </w:rPr>
        <w:t xml:space="preserve">NEXUS </w:t>
      </w:r>
      <w:r w:rsidR="00FC6C81" w:rsidRPr="005752F7">
        <w:rPr>
          <w:b/>
          <w:bCs/>
          <w:color w:val="000000" w:themeColor="text1"/>
          <w:sz w:val="36"/>
          <w:szCs w:val="36"/>
          <w:lang w:val="en-GB"/>
        </w:rPr>
        <w:t>Final Conference</w:t>
      </w:r>
      <w:r w:rsidR="00397E4E" w:rsidRPr="005752F7">
        <w:rPr>
          <w:b/>
          <w:bCs/>
          <w:color w:val="1F4E79" w:themeColor="accent5" w:themeShade="80"/>
          <w:sz w:val="36"/>
          <w:szCs w:val="36"/>
          <w:lang w:val="en-GB"/>
        </w:rPr>
        <w:t xml:space="preserve"> </w:t>
      </w:r>
    </w:p>
    <w:p w14:paraId="60A921A6" w14:textId="6CA515CE" w:rsidR="00190C06" w:rsidRDefault="005752F7" w:rsidP="005752F7">
      <w:pPr>
        <w:tabs>
          <w:tab w:val="left" w:pos="300"/>
        </w:tabs>
        <w:rPr>
          <w:lang w:val="en-GB"/>
        </w:rPr>
      </w:pPr>
      <w:r>
        <w:rPr>
          <w:b/>
          <w:bCs/>
          <w:color w:val="1F4E79" w:themeColor="accent5" w:themeShade="80"/>
          <w:sz w:val="40"/>
          <w:szCs w:val="40"/>
          <w:lang w:val="en-GB"/>
        </w:rPr>
        <w:tab/>
      </w:r>
    </w:p>
    <w:p w14:paraId="509AB91E" w14:textId="0D080861" w:rsidR="00343C5A" w:rsidRPr="00EE1F6C" w:rsidRDefault="00190C06">
      <w:pPr>
        <w:rPr>
          <w:b/>
          <w:bCs/>
          <w:lang w:val="en-GB"/>
        </w:rPr>
      </w:pPr>
      <w:r w:rsidRPr="3D09FE5F">
        <w:rPr>
          <w:b/>
          <w:bCs/>
          <w:lang w:val="en-GB"/>
        </w:rPr>
        <w:t xml:space="preserve">Date: </w:t>
      </w:r>
      <w:r w:rsidR="00EE1F6C" w:rsidRPr="3D09FE5F">
        <w:rPr>
          <w:b/>
          <w:bCs/>
          <w:lang w:val="en-GB"/>
        </w:rPr>
        <w:t xml:space="preserve"> </w:t>
      </w:r>
      <w:r w:rsidR="00B57992" w:rsidRPr="3D09FE5F">
        <w:rPr>
          <w:b/>
          <w:bCs/>
          <w:lang w:val="en-GB"/>
        </w:rPr>
        <w:t>23 September 2025</w:t>
      </w:r>
    </w:p>
    <w:p w14:paraId="07556888" w14:textId="43DD5981" w:rsidR="00190C06" w:rsidRDefault="00190C06">
      <w:pPr>
        <w:rPr>
          <w:b/>
          <w:bCs/>
          <w:lang w:val="en-GB"/>
        </w:rPr>
      </w:pPr>
      <w:r w:rsidRPr="00EE1F6C">
        <w:rPr>
          <w:b/>
          <w:bCs/>
          <w:lang w:val="en-GB"/>
        </w:rPr>
        <w:t xml:space="preserve">Venue: </w:t>
      </w:r>
      <w:r w:rsidR="00B57992">
        <w:rPr>
          <w:b/>
          <w:bCs/>
          <w:lang w:val="en-GB"/>
        </w:rPr>
        <w:t>AGH</w:t>
      </w:r>
    </w:p>
    <w:p w14:paraId="15A93D9D" w14:textId="77777777" w:rsidR="00B918E6" w:rsidRPr="00B918E6" w:rsidRDefault="00B918E6" w:rsidP="00B918E6">
      <w:pPr>
        <w:rPr>
          <w:b/>
          <w:bCs/>
        </w:rPr>
      </w:pPr>
      <w:r w:rsidRPr="00B918E6">
        <w:rPr>
          <w:b/>
          <w:bCs/>
        </w:rPr>
        <w:t xml:space="preserve">All sessions will take place in Building C7, Faculty of Humanities, AGH, </w:t>
      </w:r>
      <w:proofErr w:type="spellStart"/>
      <w:r w:rsidRPr="00B918E6">
        <w:rPr>
          <w:b/>
          <w:bCs/>
        </w:rPr>
        <w:t>Czarnowiejska</w:t>
      </w:r>
      <w:proofErr w:type="spellEnd"/>
      <w:r w:rsidRPr="00B918E6">
        <w:rPr>
          <w:b/>
          <w:bCs/>
        </w:rPr>
        <w:t xml:space="preserve"> 36. Registration – ground floor. Main sessions – Room 1.14. Posters – Room 1.13. Lunch – 1st floor, C7.</w:t>
      </w:r>
    </w:p>
    <w:p w14:paraId="0458DFC5" w14:textId="77777777" w:rsidR="00B918E6" w:rsidRPr="00EE1F6C" w:rsidRDefault="00B918E6">
      <w:pPr>
        <w:rPr>
          <w:b/>
          <w:bCs/>
          <w:lang w:val="en-GB"/>
        </w:rPr>
      </w:pPr>
    </w:p>
    <w:p w14:paraId="7D366772" w14:textId="32D00386" w:rsidR="00FC6C81" w:rsidRDefault="00190C06">
      <w:pPr>
        <w:rPr>
          <w:lang w:val="en-GB"/>
        </w:rPr>
      </w:pPr>
      <w:r w:rsidRPr="00EE1F6C">
        <w:rPr>
          <w:b/>
          <w:bCs/>
          <w:lang w:val="en-GB"/>
        </w:rPr>
        <w:t>Description:</w:t>
      </w:r>
      <w:r>
        <w:rPr>
          <w:lang w:val="en-GB"/>
        </w:rPr>
        <w:t xml:space="preserve"> </w:t>
      </w:r>
      <w:r w:rsidR="00FC6C81">
        <w:rPr>
          <w:lang w:val="en-GB"/>
        </w:rPr>
        <w:t>The conference will bring together gender equality</w:t>
      </w:r>
      <w:r w:rsidR="00343C5A">
        <w:rPr>
          <w:lang w:val="en-GB"/>
        </w:rPr>
        <w:t xml:space="preserve">/EDI </w:t>
      </w:r>
      <w:r w:rsidR="00FC6C81">
        <w:rPr>
          <w:lang w:val="en-GB"/>
        </w:rPr>
        <w:t>practitioners, researchers</w:t>
      </w:r>
      <w:r w:rsidR="00343C5A">
        <w:rPr>
          <w:lang w:val="en-GB"/>
        </w:rPr>
        <w:t>,</w:t>
      </w:r>
      <w:r w:rsidR="00FC6C81">
        <w:rPr>
          <w:lang w:val="en-GB"/>
        </w:rPr>
        <w:t xml:space="preserve"> policymakers and other relevant stakeholders</w:t>
      </w:r>
      <w:r w:rsidR="00343C5A">
        <w:rPr>
          <w:lang w:val="en-GB"/>
        </w:rPr>
        <w:t xml:space="preserve"> to discuss key challenges in the implementation of inclusive gender equality actions in Research Performing Organisations and how to ensure that these are sustainable overtime. The conference will</w:t>
      </w:r>
      <w:r>
        <w:rPr>
          <w:lang w:val="en-GB"/>
        </w:rPr>
        <w:t xml:space="preserve"> provide an opportunity </w:t>
      </w:r>
      <w:r w:rsidR="00EE1F6C">
        <w:rPr>
          <w:lang w:val="en-GB"/>
        </w:rPr>
        <w:t>for</w:t>
      </w:r>
      <w:r>
        <w:rPr>
          <w:lang w:val="en-GB"/>
        </w:rPr>
        <w:t xml:space="preserve"> sister projects to learn from each other</w:t>
      </w:r>
      <w:r w:rsidR="00EE1F6C">
        <w:rPr>
          <w:lang w:val="en-GB"/>
        </w:rPr>
        <w:t>’s experiences and outputs</w:t>
      </w:r>
      <w:r>
        <w:rPr>
          <w:lang w:val="en-GB"/>
        </w:rPr>
        <w:t xml:space="preserve"> </w:t>
      </w:r>
      <w:r w:rsidR="00EE1F6C">
        <w:rPr>
          <w:lang w:val="en-GB"/>
        </w:rPr>
        <w:t>and to ensure lasting impact after the end of our projects</w:t>
      </w:r>
    </w:p>
    <w:p w14:paraId="01A60399" w14:textId="6C330217" w:rsidR="009F1813" w:rsidRPr="00EE1F6C" w:rsidRDefault="00EE1F6C">
      <w:pPr>
        <w:rPr>
          <w:b/>
          <w:bCs/>
          <w:lang w:val="en-GB"/>
        </w:rPr>
      </w:pPr>
      <w:r w:rsidRPr="00EE1F6C">
        <w:rPr>
          <w:b/>
          <w:bCs/>
          <w:lang w:val="en-GB"/>
        </w:rPr>
        <w:t>Draft agenda:</w:t>
      </w:r>
    </w:p>
    <w:p w14:paraId="5964A9E6" w14:textId="7A765141" w:rsidR="009F1813" w:rsidRPr="009B1DB0" w:rsidRDefault="009F1813">
      <w:pPr>
        <w:rPr>
          <w:b/>
          <w:bCs/>
          <w:lang w:val="en-GB"/>
        </w:rPr>
      </w:pPr>
      <w:r w:rsidRPr="009B1DB0">
        <w:rPr>
          <w:b/>
          <w:bCs/>
          <w:lang w:val="en-GB"/>
        </w:rPr>
        <w:t>8.30</w:t>
      </w:r>
      <w:r w:rsidRPr="009B1DB0">
        <w:rPr>
          <w:b/>
          <w:bCs/>
          <w:lang w:val="en-GB"/>
        </w:rPr>
        <w:tab/>
        <w:t>Registration</w:t>
      </w:r>
    </w:p>
    <w:p w14:paraId="69EB4710" w14:textId="77777777" w:rsidR="00897265" w:rsidRPr="009B1DB0" w:rsidRDefault="009F1813">
      <w:pPr>
        <w:rPr>
          <w:b/>
          <w:bCs/>
          <w:lang w:val="en-GB"/>
        </w:rPr>
      </w:pPr>
      <w:r w:rsidRPr="009B1DB0">
        <w:rPr>
          <w:b/>
          <w:bCs/>
          <w:lang w:val="en-GB"/>
        </w:rPr>
        <w:t xml:space="preserve">9.00 </w:t>
      </w:r>
      <w:r w:rsidRPr="009B1DB0">
        <w:rPr>
          <w:b/>
          <w:bCs/>
          <w:lang w:val="en-GB"/>
        </w:rPr>
        <w:tab/>
        <w:t>Welcome</w:t>
      </w:r>
      <w:r w:rsidR="00EE1F6C" w:rsidRPr="009B1DB0">
        <w:rPr>
          <w:b/>
          <w:bCs/>
          <w:lang w:val="en-GB"/>
        </w:rPr>
        <w:t xml:space="preserve"> </w:t>
      </w:r>
      <w:r w:rsidR="00787E2C" w:rsidRPr="009B1DB0">
        <w:rPr>
          <w:b/>
          <w:bCs/>
          <w:lang w:val="en-GB"/>
        </w:rPr>
        <w:t xml:space="preserve">and opening speeches </w:t>
      </w:r>
      <w:r w:rsidR="00EE1F6C" w:rsidRPr="009B1DB0">
        <w:rPr>
          <w:b/>
          <w:bCs/>
          <w:lang w:val="en-GB"/>
        </w:rPr>
        <w:t>from the host</w:t>
      </w:r>
      <w:r w:rsidRPr="009B1DB0">
        <w:rPr>
          <w:b/>
          <w:bCs/>
          <w:lang w:val="en-GB"/>
        </w:rPr>
        <w:t xml:space="preserve"> </w:t>
      </w:r>
    </w:p>
    <w:p w14:paraId="4085F8FB" w14:textId="71EA1B9D" w:rsidR="094620FF" w:rsidRDefault="6870DB5D" w:rsidP="750D7808">
      <w:pPr>
        <w:ind w:left="1440"/>
        <w:rPr>
          <w:lang w:val="en-GB"/>
        </w:rPr>
      </w:pPr>
      <w:r w:rsidRPr="3D09FE5F">
        <w:rPr>
          <w:rFonts w:ascii="Calibri" w:eastAsia="Calibri" w:hAnsi="Calibri" w:cs="Calibri"/>
        </w:rPr>
        <w:t xml:space="preserve"> </w:t>
      </w:r>
      <w:r w:rsidRPr="3D09FE5F">
        <w:rPr>
          <w:rFonts w:ascii="Calibri" w:eastAsia="Calibri" w:hAnsi="Calibri" w:cs="Calibri"/>
          <w:lang w:val="en-GB"/>
        </w:rPr>
        <w:t xml:space="preserve">Professor </w:t>
      </w:r>
      <w:proofErr w:type="spellStart"/>
      <w:r w:rsidRPr="3D09FE5F">
        <w:rPr>
          <w:rFonts w:ascii="Calibri" w:eastAsia="Calibri" w:hAnsi="Calibri" w:cs="Calibri"/>
          <w:lang w:val="en-GB"/>
        </w:rPr>
        <w:t>Rafał</w:t>
      </w:r>
      <w:proofErr w:type="spellEnd"/>
      <w:r w:rsidRPr="3D09FE5F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3D09FE5F">
        <w:rPr>
          <w:rFonts w:ascii="Calibri" w:eastAsia="Calibri" w:hAnsi="Calibri" w:cs="Calibri"/>
          <w:lang w:val="en-GB"/>
        </w:rPr>
        <w:t>Dańko</w:t>
      </w:r>
      <w:proofErr w:type="spellEnd"/>
      <w:r w:rsidR="15FB98CB" w:rsidRPr="3D09FE5F">
        <w:rPr>
          <w:lang w:val="en-GB"/>
        </w:rPr>
        <w:t>,</w:t>
      </w:r>
      <w:r w:rsidR="7A26FDBC" w:rsidRPr="3D09FE5F">
        <w:rPr>
          <w:rFonts w:ascii="Calibri" w:eastAsia="Calibri" w:hAnsi="Calibri" w:cs="Calibri"/>
          <w:lang w:val="en-GB"/>
        </w:rPr>
        <w:t xml:space="preserve"> </w:t>
      </w:r>
      <w:r w:rsidR="0D3F25B1" w:rsidRPr="3D09FE5F">
        <w:rPr>
          <w:rFonts w:ascii="Calibri" w:eastAsia="Calibri" w:hAnsi="Calibri" w:cs="Calibri"/>
          <w:lang w:val="en-GB"/>
        </w:rPr>
        <w:t xml:space="preserve">AGH </w:t>
      </w:r>
      <w:r w:rsidR="0D3F25B1" w:rsidRPr="3D09FE5F">
        <w:rPr>
          <w:rFonts w:ascii="Calibri" w:eastAsia="Calibri" w:hAnsi="Calibri" w:cs="Calibri"/>
        </w:rPr>
        <w:t>Vice-Rector for Student Affairs</w:t>
      </w:r>
      <w:r w:rsidR="5B9BBF8F" w:rsidRPr="3D09FE5F">
        <w:rPr>
          <w:rFonts w:ascii="Calibri" w:eastAsia="Calibri" w:hAnsi="Calibri" w:cs="Calibri"/>
        </w:rPr>
        <w:t>, AGH</w:t>
      </w:r>
      <w:r w:rsidR="0D3F25B1" w:rsidRPr="3D09FE5F">
        <w:rPr>
          <w:rFonts w:ascii="Calibri" w:eastAsia="Calibri" w:hAnsi="Calibri" w:cs="Calibri"/>
          <w:lang w:val="en-GB"/>
        </w:rPr>
        <w:t xml:space="preserve"> </w:t>
      </w:r>
    </w:p>
    <w:p w14:paraId="77B4140E" w14:textId="7BBB0F67" w:rsidR="094620FF" w:rsidRDefault="7A26FDBC" w:rsidP="750D7808">
      <w:pPr>
        <w:ind w:left="1440"/>
        <w:rPr>
          <w:lang w:val="en-GB"/>
        </w:rPr>
      </w:pPr>
      <w:r w:rsidRPr="3D09FE5F">
        <w:rPr>
          <w:rFonts w:ascii="Calibri" w:eastAsia="Calibri" w:hAnsi="Calibri" w:cs="Calibri"/>
          <w:lang w:val="en-GB"/>
        </w:rPr>
        <w:t xml:space="preserve"> Prof</w:t>
      </w:r>
      <w:r w:rsidR="25F55471" w:rsidRPr="3D09FE5F">
        <w:rPr>
          <w:rFonts w:ascii="Calibri" w:eastAsia="Calibri" w:hAnsi="Calibri" w:cs="Calibri"/>
          <w:lang w:val="en-GB"/>
        </w:rPr>
        <w:t xml:space="preserve">essor </w:t>
      </w:r>
      <w:r w:rsidRPr="3D09FE5F">
        <w:rPr>
          <w:rFonts w:ascii="Calibri" w:eastAsia="Calibri" w:hAnsi="Calibri" w:cs="Calibri"/>
          <w:lang w:val="en-GB"/>
        </w:rPr>
        <w:t xml:space="preserve">Jacek </w:t>
      </w:r>
      <w:proofErr w:type="spellStart"/>
      <w:r w:rsidRPr="3D09FE5F">
        <w:rPr>
          <w:rFonts w:ascii="Calibri" w:eastAsia="Calibri" w:hAnsi="Calibri" w:cs="Calibri"/>
          <w:lang w:val="en-GB"/>
        </w:rPr>
        <w:t>Gądecki</w:t>
      </w:r>
      <w:proofErr w:type="spellEnd"/>
      <w:r w:rsidRPr="3D09FE5F">
        <w:rPr>
          <w:rFonts w:ascii="Calibri" w:eastAsia="Calibri" w:hAnsi="Calibri" w:cs="Calibri"/>
          <w:lang w:val="en-GB"/>
        </w:rPr>
        <w:t xml:space="preserve">, </w:t>
      </w:r>
      <w:r w:rsidR="0C515DD6" w:rsidRPr="3D09FE5F">
        <w:rPr>
          <w:rFonts w:ascii="Calibri" w:eastAsia="Calibri" w:hAnsi="Calibri" w:cs="Calibri"/>
          <w:lang w:val="en-GB"/>
        </w:rPr>
        <w:t>Dean of the Faculty of Humanities</w:t>
      </w:r>
      <w:r w:rsidR="4CD4C6F4" w:rsidRPr="3D09FE5F">
        <w:rPr>
          <w:rFonts w:ascii="Calibri" w:eastAsia="Calibri" w:hAnsi="Calibri" w:cs="Calibri"/>
          <w:lang w:val="en-GB"/>
        </w:rPr>
        <w:t>, AGH</w:t>
      </w:r>
    </w:p>
    <w:p w14:paraId="587B3E30" w14:textId="1788A2A1" w:rsidR="094620FF" w:rsidRDefault="391602C2" w:rsidP="750D7808">
      <w:pPr>
        <w:ind w:left="1440"/>
        <w:rPr>
          <w:lang w:val="en-GB"/>
        </w:rPr>
      </w:pPr>
      <w:r w:rsidRPr="3D09FE5F">
        <w:rPr>
          <w:lang w:val="en-GB"/>
        </w:rPr>
        <w:t xml:space="preserve"> </w:t>
      </w:r>
      <w:r w:rsidR="59E5C2DD" w:rsidRPr="3D09FE5F">
        <w:rPr>
          <w:rFonts w:ascii="Calibri" w:eastAsia="Calibri" w:hAnsi="Calibri" w:cs="Calibri"/>
          <w:lang w:val="en-GB"/>
        </w:rPr>
        <w:t>Artur Lesner</w:t>
      </w:r>
      <w:r w:rsidR="096041F1" w:rsidRPr="3D09FE5F">
        <w:rPr>
          <w:rFonts w:ascii="Calibri" w:eastAsia="Calibri" w:hAnsi="Calibri" w:cs="Calibri"/>
          <w:lang w:val="en-GB"/>
        </w:rPr>
        <w:t>,</w:t>
      </w:r>
      <w:r w:rsidR="2B851E4F" w:rsidRPr="3D09FE5F">
        <w:rPr>
          <w:rFonts w:ascii="Calibri" w:eastAsia="Calibri" w:hAnsi="Calibri" w:cs="Calibri"/>
          <w:lang w:val="en-GB"/>
        </w:rPr>
        <w:t xml:space="preserve"> </w:t>
      </w:r>
      <w:r w:rsidR="063B448F" w:rsidRPr="3D09FE5F">
        <w:rPr>
          <w:lang w:val="en-GB"/>
        </w:rPr>
        <w:t>Ombudsperson for Equality</w:t>
      </w:r>
      <w:r w:rsidR="58271631" w:rsidRPr="3D09FE5F">
        <w:rPr>
          <w:lang w:val="en-GB"/>
        </w:rPr>
        <w:t>, AGH</w:t>
      </w:r>
      <w:r w:rsidR="063B448F" w:rsidRPr="3D09FE5F">
        <w:rPr>
          <w:rFonts w:ascii="Calibri" w:eastAsia="Calibri" w:hAnsi="Calibri" w:cs="Calibri"/>
          <w:lang w:val="en-GB"/>
        </w:rPr>
        <w:t xml:space="preserve"> </w:t>
      </w:r>
    </w:p>
    <w:p w14:paraId="75344CC9" w14:textId="77B18DB0" w:rsidR="094620FF" w:rsidRDefault="084396A8" w:rsidP="750D7808">
      <w:pPr>
        <w:ind w:left="1440"/>
        <w:rPr>
          <w:rFonts w:ascii="Calibri" w:eastAsia="Calibri" w:hAnsi="Calibri" w:cs="Calibri"/>
          <w:lang w:val="en-GB"/>
        </w:rPr>
      </w:pPr>
      <w:r w:rsidRPr="3D09FE5F">
        <w:rPr>
          <w:lang w:val="en-GB"/>
        </w:rPr>
        <w:t>Professor</w:t>
      </w:r>
      <w:r w:rsidR="0DB06971" w:rsidRPr="3D09FE5F">
        <w:rPr>
          <w:lang w:val="en-GB"/>
        </w:rPr>
        <w:t xml:space="preserve"> </w:t>
      </w:r>
      <w:r w:rsidR="2B851E4F" w:rsidRPr="3D09FE5F">
        <w:rPr>
          <w:lang w:val="en-GB"/>
        </w:rPr>
        <w:t xml:space="preserve">Katarzyna </w:t>
      </w:r>
      <w:r w:rsidR="2B851E4F">
        <w:t>Leszczyńska</w:t>
      </w:r>
      <w:r w:rsidR="0E795A58">
        <w:t xml:space="preserve">, </w:t>
      </w:r>
      <w:r w:rsidR="591E786E">
        <w:t>V</w:t>
      </w:r>
      <w:r w:rsidR="3A0F3FD8">
        <w:t>i</w:t>
      </w:r>
      <w:r w:rsidR="591E786E">
        <w:t xml:space="preserve">ce-Dean for </w:t>
      </w:r>
      <w:r w:rsidR="7B2DC493">
        <w:t>Scientific</w:t>
      </w:r>
      <w:r w:rsidR="591E786E">
        <w:t xml:space="preserve"> Affairs, </w:t>
      </w:r>
      <w:r w:rsidR="0E795A58" w:rsidRPr="3D09FE5F">
        <w:rPr>
          <w:rFonts w:ascii="Calibri" w:eastAsia="Calibri" w:hAnsi="Calibri" w:cs="Calibri"/>
          <w:lang w:val="en-GB"/>
        </w:rPr>
        <w:t>Faculty of Humanities</w:t>
      </w:r>
      <w:r w:rsidR="0DFD5E65" w:rsidRPr="3D09FE5F">
        <w:rPr>
          <w:rFonts w:ascii="Calibri" w:eastAsia="Calibri" w:hAnsi="Calibri" w:cs="Calibri"/>
          <w:lang w:val="en-GB"/>
        </w:rPr>
        <w:t>, AGH</w:t>
      </w:r>
    </w:p>
    <w:p w14:paraId="581FB0A0" w14:textId="12230BCE" w:rsidR="62D31D84" w:rsidRDefault="62D31D84" w:rsidP="750D7808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 xml:space="preserve">9.20 </w:t>
      </w:r>
      <w:r>
        <w:tab/>
      </w:r>
      <w:r w:rsidRPr="750D7808">
        <w:rPr>
          <w:b/>
          <w:bCs/>
          <w:lang w:val="en-GB"/>
        </w:rPr>
        <w:t xml:space="preserve">Gender equality in </w:t>
      </w:r>
      <w:r w:rsidR="745A2CE8" w:rsidRPr="750D7808">
        <w:rPr>
          <w:b/>
          <w:bCs/>
          <w:lang w:val="en-GB"/>
        </w:rPr>
        <w:t>s</w:t>
      </w:r>
      <w:r w:rsidRPr="750D7808">
        <w:rPr>
          <w:b/>
          <w:bCs/>
          <w:lang w:val="en-GB"/>
        </w:rPr>
        <w:t>cience</w:t>
      </w:r>
    </w:p>
    <w:p w14:paraId="72F41658" w14:textId="27D64E8F" w:rsidR="62D31D84" w:rsidRDefault="62D31D84" w:rsidP="750D7808">
      <w:pPr>
        <w:rPr>
          <w:b/>
          <w:bCs/>
          <w:lang w:val="en-GB"/>
        </w:rPr>
      </w:pPr>
      <w:r w:rsidRPr="3D09FE5F">
        <w:rPr>
          <w:b/>
          <w:bCs/>
          <w:lang w:val="en-GB"/>
        </w:rPr>
        <w:t xml:space="preserve"> </w:t>
      </w:r>
      <w:r>
        <w:tab/>
      </w:r>
      <w:r>
        <w:tab/>
      </w:r>
    </w:p>
    <w:p w14:paraId="6EE56372" w14:textId="3DC26AF5" w:rsidR="09F707E8" w:rsidRDefault="09F707E8" w:rsidP="3D09FE5F">
      <w:pPr>
        <w:ind w:left="720" w:firstLine="720"/>
        <w:rPr>
          <w:lang w:val="en-GB"/>
        </w:rPr>
      </w:pPr>
      <w:r w:rsidRPr="3D09FE5F">
        <w:rPr>
          <w:lang w:val="en-GB"/>
        </w:rPr>
        <w:t xml:space="preserve">Dr Joanna </w:t>
      </w:r>
      <w:proofErr w:type="spellStart"/>
      <w:r w:rsidRPr="3D09FE5F">
        <w:rPr>
          <w:lang w:val="en-GB"/>
        </w:rPr>
        <w:t>Pyrkosz</w:t>
      </w:r>
      <w:proofErr w:type="spellEnd"/>
      <w:r w:rsidRPr="3D09FE5F">
        <w:rPr>
          <w:lang w:val="en-GB"/>
        </w:rPr>
        <w:t>-Pacyna, Vice Dean for Development and Cooperation</w:t>
      </w:r>
      <w:r w:rsidR="2668A6AF" w:rsidRPr="3D09FE5F">
        <w:rPr>
          <w:lang w:val="en-GB"/>
        </w:rPr>
        <w:t xml:space="preserve">, </w:t>
      </w:r>
      <w:r w:rsidRPr="3D09FE5F">
        <w:rPr>
          <w:lang w:val="en-GB"/>
        </w:rPr>
        <w:t xml:space="preserve">Faculty of </w:t>
      </w:r>
      <w:r>
        <w:tab/>
      </w:r>
      <w:r w:rsidRPr="3D09FE5F">
        <w:rPr>
          <w:lang w:val="en-GB"/>
        </w:rPr>
        <w:t>Space Technologies</w:t>
      </w:r>
      <w:r w:rsidR="2A68C00B" w:rsidRPr="3D09FE5F">
        <w:rPr>
          <w:lang w:val="en-GB"/>
        </w:rPr>
        <w:t xml:space="preserve">, </w:t>
      </w:r>
      <w:r w:rsidRPr="3D09FE5F">
        <w:rPr>
          <w:lang w:val="en-GB"/>
        </w:rPr>
        <w:t>AGH University of Science and Technology</w:t>
      </w:r>
    </w:p>
    <w:p w14:paraId="6AE79B20" w14:textId="3DD83E3F" w:rsidR="3D09FE5F" w:rsidRDefault="3D09FE5F" w:rsidP="3D09FE5F">
      <w:pPr>
        <w:rPr>
          <w:lang w:val="en-GB"/>
        </w:rPr>
      </w:pPr>
    </w:p>
    <w:p w14:paraId="7D677997" w14:textId="574A1FE9" w:rsidR="009B1DB0" w:rsidRPr="0092491B" w:rsidRDefault="009F1813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9.</w:t>
      </w:r>
      <w:r w:rsidR="658F96BB" w:rsidRPr="750D7808">
        <w:rPr>
          <w:b/>
          <w:bCs/>
          <w:lang w:val="en-GB"/>
        </w:rPr>
        <w:t>50</w:t>
      </w:r>
      <w:r>
        <w:tab/>
      </w:r>
      <w:r w:rsidRPr="750D7808">
        <w:rPr>
          <w:b/>
          <w:bCs/>
          <w:lang w:val="en-GB"/>
        </w:rPr>
        <w:t xml:space="preserve">Presentation of </w:t>
      </w:r>
      <w:r w:rsidR="0092491B" w:rsidRPr="750D7808">
        <w:rPr>
          <w:b/>
          <w:bCs/>
          <w:lang w:val="en-GB"/>
        </w:rPr>
        <w:t xml:space="preserve">the </w:t>
      </w:r>
      <w:r w:rsidRPr="750D7808">
        <w:rPr>
          <w:b/>
          <w:bCs/>
          <w:lang w:val="en-GB"/>
        </w:rPr>
        <w:t>NEXUS project and main outputs</w:t>
      </w:r>
      <w:r w:rsidR="00EE1F6C" w:rsidRPr="750D7808">
        <w:rPr>
          <w:b/>
          <w:bCs/>
          <w:lang w:val="en-GB"/>
        </w:rPr>
        <w:t xml:space="preserve"> </w:t>
      </w:r>
    </w:p>
    <w:p w14:paraId="781C5D58" w14:textId="4B81D249" w:rsidR="00FD5915" w:rsidRPr="00666E35" w:rsidRDefault="00F95EB2" w:rsidP="009B1DB0">
      <w:pPr>
        <w:ind w:left="1440"/>
        <w:rPr>
          <w:lang w:val="en-GB"/>
        </w:rPr>
      </w:pPr>
      <w:r w:rsidRPr="750D7808">
        <w:rPr>
          <w:lang w:val="en-GB"/>
        </w:rPr>
        <w:lastRenderedPageBreak/>
        <w:t>Sara Clavero</w:t>
      </w:r>
      <w:r w:rsidR="00325724" w:rsidRPr="750D7808">
        <w:rPr>
          <w:lang w:val="en-GB"/>
        </w:rPr>
        <w:t xml:space="preserve"> (TU Dublin)</w:t>
      </w:r>
    </w:p>
    <w:p w14:paraId="686E507D" w14:textId="10A34FBF" w:rsidR="31A8F4B4" w:rsidRDefault="31A8F4B4" w:rsidP="750D7808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10.20 Coffee break</w:t>
      </w:r>
    </w:p>
    <w:p w14:paraId="1EB63557" w14:textId="58220A32" w:rsidR="009F1813" w:rsidRPr="0092491B" w:rsidRDefault="1214FF0F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10</w:t>
      </w:r>
      <w:r w:rsidR="009F1813" w:rsidRPr="750D7808">
        <w:rPr>
          <w:b/>
          <w:bCs/>
          <w:lang w:val="en-GB"/>
        </w:rPr>
        <w:t>.</w:t>
      </w:r>
      <w:r w:rsidR="54D80BDC" w:rsidRPr="750D7808">
        <w:rPr>
          <w:b/>
          <w:bCs/>
          <w:lang w:val="en-GB"/>
        </w:rPr>
        <w:t>4</w:t>
      </w:r>
      <w:r w:rsidR="778EF8E0" w:rsidRPr="750D7808">
        <w:rPr>
          <w:b/>
          <w:bCs/>
          <w:lang w:val="en-GB"/>
        </w:rPr>
        <w:t>5</w:t>
      </w:r>
      <w:r w:rsidR="00B01C69">
        <w:tab/>
      </w:r>
      <w:r w:rsidR="009F1813" w:rsidRPr="750D7808">
        <w:rPr>
          <w:b/>
          <w:bCs/>
          <w:lang w:val="en-GB"/>
        </w:rPr>
        <w:t>Session 1: Twinning initiatives for Inclusive Gender Equality</w:t>
      </w:r>
      <w:r w:rsidR="00EE1F6C" w:rsidRPr="750D7808">
        <w:rPr>
          <w:b/>
          <w:bCs/>
          <w:lang w:val="en-GB"/>
        </w:rPr>
        <w:t>- Benefits and Challenges</w:t>
      </w:r>
    </w:p>
    <w:p w14:paraId="63B7DD62" w14:textId="68918EC4" w:rsidR="00945CB6" w:rsidRDefault="009F1813" w:rsidP="00674D6B">
      <w:pPr>
        <w:ind w:left="1440"/>
        <w:rPr>
          <w:lang w:val="en-GB"/>
        </w:rPr>
      </w:pPr>
      <w:r w:rsidRPr="0092491B">
        <w:rPr>
          <w:lang w:val="en-GB"/>
        </w:rPr>
        <w:t>Pa</w:t>
      </w:r>
      <w:r w:rsidR="007C7ABB">
        <w:rPr>
          <w:lang w:val="en-GB"/>
        </w:rPr>
        <w:t>nellists</w:t>
      </w:r>
      <w:r w:rsidRPr="0092491B">
        <w:rPr>
          <w:lang w:val="en-GB"/>
        </w:rPr>
        <w:t>:</w:t>
      </w:r>
      <w:r w:rsidR="00FC5EA0" w:rsidRPr="0092491B">
        <w:rPr>
          <w:lang w:val="en-GB"/>
        </w:rPr>
        <w:t xml:space="preserve"> </w:t>
      </w:r>
      <w:r w:rsidR="00674D6B">
        <w:rPr>
          <w:lang w:val="en-GB"/>
        </w:rPr>
        <w:t xml:space="preserve"> </w:t>
      </w:r>
      <w:proofErr w:type="spellStart"/>
      <w:r w:rsidR="00621564" w:rsidRPr="0092491B">
        <w:rPr>
          <w:lang w:val="en-GB"/>
        </w:rPr>
        <w:t>Behice</w:t>
      </w:r>
      <w:proofErr w:type="spellEnd"/>
      <w:r w:rsidR="00621564" w:rsidRPr="0092491B">
        <w:rPr>
          <w:lang w:val="en-GB"/>
        </w:rPr>
        <w:t xml:space="preserve"> </w:t>
      </w:r>
      <w:proofErr w:type="spellStart"/>
      <w:r w:rsidR="00621564" w:rsidRPr="0092491B">
        <w:rPr>
          <w:lang w:val="en-GB"/>
        </w:rPr>
        <w:t>Pehlivan</w:t>
      </w:r>
      <w:proofErr w:type="spellEnd"/>
      <w:r w:rsidR="00674D6B">
        <w:rPr>
          <w:lang w:val="en-GB"/>
        </w:rPr>
        <w:t xml:space="preserve"> (</w:t>
      </w:r>
      <w:proofErr w:type="spellStart"/>
      <w:r w:rsidR="00621564" w:rsidRPr="0092491B">
        <w:rPr>
          <w:lang w:val="en-GB"/>
        </w:rPr>
        <w:t>Koc</w:t>
      </w:r>
      <w:proofErr w:type="spellEnd"/>
      <w:r w:rsidR="00621564" w:rsidRPr="0092491B">
        <w:rPr>
          <w:lang w:val="en-GB"/>
        </w:rPr>
        <w:t xml:space="preserve"> University</w:t>
      </w:r>
      <w:r w:rsidR="00674D6B">
        <w:rPr>
          <w:lang w:val="en-GB"/>
        </w:rPr>
        <w:t xml:space="preserve">); </w:t>
      </w:r>
      <w:r w:rsidR="002B0922">
        <w:rPr>
          <w:lang w:val="en-GB"/>
        </w:rPr>
        <w:t>Adam Molnar</w:t>
      </w:r>
      <w:r w:rsidR="00D6420C">
        <w:rPr>
          <w:lang w:val="en-GB"/>
        </w:rPr>
        <w:t xml:space="preserve"> </w:t>
      </w:r>
      <w:r w:rsidR="00674D6B">
        <w:rPr>
          <w:lang w:val="en-GB"/>
        </w:rPr>
        <w:t>(</w:t>
      </w:r>
      <w:r w:rsidR="00D6420C">
        <w:rPr>
          <w:lang w:val="en-GB"/>
        </w:rPr>
        <w:t>Bay Zoltan</w:t>
      </w:r>
      <w:r w:rsidR="00674D6B">
        <w:rPr>
          <w:lang w:val="en-GB"/>
        </w:rPr>
        <w:t xml:space="preserve">); </w:t>
      </w:r>
      <w:r w:rsidR="00AD01D5">
        <w:rPr>
          <w:lang w:val="en-GB"/>
        </w:rPr>
        <w:t>Coline</w:t>
      </w:r>
      <w:r w:rsidR="00291AFF">
        <w:rPr>
          <w:lang w:val="en-GB"/>
        </w:rPr>
        <w:t xml:space="preserve"> </w:t>
      </w:r>
      <w:r w:rsidR="00AD01D5">
        <w:rPr>
          <w:lang w:val="en-GB"/>
        </w:rPr>
        <w:t>Clement</w:t>
      </w:r>
      <w:r w:rsidR="00674D6B">
        <w:rPr>
          <w:lang w:val="en-GB"/>
        </w:rPr>
        <w:t xml:space="preserve"> (University of </w:t>
      </w:r>
      <w:r w:rsidR="00AD01D5">
        <w:rPr>
          <w:lang w:val="en-GB"/>
        </w:rPr>
        <w:t>Le Mans</w:t>
      </w:r>
      <w:r w:rsidR="00674D6B">
        <w:rPr>
          <w:lang w:val="en-GB"/>
        </w:rPr>
        <w:t>)</w:t>
      </w:r>
      <w:r w:rsidR="00945CB6">
        <w:rPr>
          <w:lang w:val="en-GB"/>
        </w:rPr>
        <w:t xml:space="preserve"> </w:t>
      </w:r>
    </w:p>
    <w:p w14:paraId="3D3A1740" w14:textId="5BE40F9B" w:rsidR="00DB71E6" w:rsidRPr="0092491B" w:rsidRDefault="007C7ABB" w:rsidP="750D7808">
      <w:pPr>
        <w:ind w:left="720" w:firstLine="720"/>
        <w:rPr>
          <w:lang w:val="en-GB"/>
        </w:rPr>
      </w:pPr>
      <w:r w:rsidRPr="750D7808">
        <w:rPr>
          <w:lang w:val="en-GB"/>
        </w:rPr>
        <w:t>Moderator: Maria Sangiuliano, SV</w:t>
      </w:r>
      <w:r w:rsidR="00C8721D" w:rsidRPr="750D7808">
        <w:rPr>
          <w:lang w:val="en-GB"/>
        </w:rPr>
        <w:t xml:space="preserve"> </w:t>
      </w:r>
      <w:r w:rsidR="009F1813" w:rsidRPr="750D7808">
        <w:rPr>
          <w:lang w:val="en-GB"/>
        </w:rPr>
        <w:t xml:space="preserve"> </w:t>
      </w:r>
    </w:p>
    <w:p w14:paraId="1F2447D7" w14:textId="6655515A" w:rsidR="00132CF9" w:rsidRPr="001D1224" w:rsidRDefault="00DB71E6" w:rsidP="00132CF9">
      <w:pPr>
        <w:ind w:left="720" w:hanging="720"/>
        <w:rPr>
          <w:b/>
          <w:bCs/>
          <w:lang w:val="en-GB"/>
        </w:rPr>
      </w:pPr>
      <w:r w:rsidRPr="750D7808">
        <w:rPr>
          <w:b/>
          <w:bCs/>
          <w:lang w:val="en-GB"/>
        </w:rPr>
        <w:t>11.</w:t>
      </w:r>
      <w:r w:rsidR="66EE02C1" w:rsidRPr="750D7808">
        <w:rPr>
          <w:b/>
          <w:bCs/>
          <w:lang w:val="en-GB"/>
        </w:rPr>
        <w:t>5</w:t>
      </w:r>
      <w:r w:rsidR="2523156C" w:rsidRPr="750D7808">
        <w:rPr>
          <w:b/>
          <w:bCs/>
          <w:lang w:val="en-GB"/>
        </w:rPr>
        <w:t>5</w:t>
      </w:r>
      <w:r>
        <w:tab/>
      </w:r>
      <w:r w:rsidRPr="750D7808">
        <w:rPr>
          <w:b/>
          <w:bCs/>
          <w:lang w:val="en-GB"/>
        </w:rPr>
        <w:t xml:space="preserve">Session 2: Inclusive gender equality in </w:t>
      </w:r>
      <w:r w:rsidR="00807C32" w:rsidRPr="750D7808">
        <w:rPr>
          <w:b/>
          <w:bCs/>
          <w:lang w:val="en-GB"/>
        </w:rPr>
        <w:t xml:space="preserve">EU </w:t>
      </w:r>
      <w:r w:rsidRPr="750D7808">
        <w:rPr>
          <w:b/>
          <w:bCs/>
          <w:lang w:val="en-GB"/>
        </w:rPr>
        <w:t xml:space="preserve">widening </w:t>
      </w:r>
      <w:r w:rsidR="00807C32" w:rsidRPr="750D7808">
        <w:rPr>
          <w:b/>
          <w:bCs/>
          <w:lang w:val="en-GB"/>
        </w:rPr>
        <w:t xml:space="preserve">and associated </w:t>
      </w:r>
      <w:r w:rsidRPr="750D7808">
        <w:rPr>
          <w:b/>
          <w:bCs/>
          <w:lang w:val="en-GB"/>
        </w:rPr>
        <w:t xml:space="preserve">countries: </w:t>
      </w:r>
      <w:r w:rsidR="00132CF9" w:rsidRPr="750D7808">
        <w:rPr>
          <w:b/>
          <w:bCs/>
          <w:lang w:val="en-GB"/>
        </w:rPr>
        <w:t>o</w:t>
      </w:r>
      <w:r w:rsidRPr="750D7808">
        <w:rPr>
          <w:b/>
          <w:bCs/>
          <w:lang w:val="en-GB"/>
        </w:rPr>
        <w:t xml:space="preserve">pportunities, </w:t>
      </w:r>
      <w:r w:rsidR="00132CF9" w:rsidRPr="750D7808">
        <w:rPr>
          <w:b/>
          <w:bCs/>
          <w:lang w:val="en-GB"/>
        </w:rPr>
        <w:t>b</w:t>
      </w:r>
      <w:r w:rsidRPr="750D7808">
        <w:rPr>
          <w:b/>
          <w:bCs/>
          <w:lang w:val="en-GB"/>
        </w:rPr>
        <w:t>arriers and</w:t>
      </w:r>
      <w:r w:rsidR="00132CF9" w:rsidRPr="750D7808">
        <w:rPr>
          <w:b/>
          <w:bCs/>
          <w:lang w:val="en-GB"/>
        </w:rPr>
        <w:t xml:space="preserve"> ways forward</w:t>
      </w:r>
      <w:r w:rsidR="00DE1C50" w:rsidRPr="750D7808">
        <w:rPr>
          <w:b/>
          <w:bCs/>
          <w:lang w:val="en-GB"/>
        </w:rPr>
        <w:t xml:space="preserve"> </w:t>
      </w:r>
    </w:p>
    <w:p w14:paraId="58414DB8" w14:textId="7DACE88D" w:rsidR="00A87080" w:rsidRDefault="00132CF9" w:rsidP="00CD2A36">
      <w:pPr>
        <w:ind w:left="1440"/>
        <w:rPr>
          <w:lang w:val="en-GB"/>
        </w:rPr>
      </w:pPr>
      <w:r w:rsidRPr="0077211B">
        <w:rPr>
          <w:lang w:val="en-GB"/>
        </w:rPr>
        <w:t>Pa</w:t>
      </w:r>
      <w:r w:rsidR="003A76DF" w:rsidRPr="0077211B">
        <w:rPr>
          <w:lang w:val="en-GB"/>
        </w:rPr>
        <w:t>nellists</w:t>
      </w:r>
      <w:r w:rsidRPr="0077211B">
        <w:rPr>
          <w:lang w:val="en-GB"/>
        </w:rPr>
        <w:t>:</w:t>
      </w:r>
      <w:r w:rsidRPr="0077211B">
        <w:rPr>
          <w:i/>
          <w:iCs/>
          <w:lang w:val="en-GB"/>
        </w:rPr>
        <w:t xml:space="preserve"> </w:t>
      </w:r>
      <w:r w:rsidR="00CD2A36" w:rsidRPr="0077211B">
        <w:rPr>
          <w:lang w:val="en-GB"/>
        </w:rPr>
        <w:t xml:space="preserve"> </w:t>
      </w:r>
      <w:r w:rsidR="002F7FF0" w:rsidRPr="0077211B">
        <w:rPr>
          <w:lang w:val="en-GB"/>
        </w:rPr>
        <w:t>An</w:t>
      </w:r>
      <w:r w:rsidR="003A229F" w:rsidRPr="0077211B">
        <w:rPr>
          <w:lang w:val="en-GB"/>
        </w:rPr>
        <w:t>n</w:t>
      </w:r>
      <w:r w:rsidR="002F7FF0" w:rsidRPr="0077211B">
        <w:rPr>
          <w:lang w:val="en-GB"/>
        </w:rPr>
        <w:t xml:space="preserve">a </w:t>
      </w:r>
      <w:proofErr w:type="spellStart"/>
      <w:r w:rsidR="00295EDC" w:rsidRPr="0077211B">
        <w:rPr>
          <w:lang w:val="en-GB"/>
        </w:rPr>
        <w:t>Knapinska</w:t>
      </w:r>
      <w:proofErr w:type="spellEnd"/>
      <w:r w:rsidR="006140CE" w:rsidRPr="0077211B">
        <w:rPr>
          <w:lang w:val="en-GB"/>
        </w:rPr>
        <w:t xml:space="preserve"> (OPI)</w:t>
      </w:r>
      <w:r w:rsidR="0060047E" w:rsidRPr="0077211B">
        <w:rPr>
          <w:lang w:val="en-GB"/>
        </w:rPr>
        <w:t xml:space="preserve">, </w:t>
      </w:r>
      <w:proofErr w:type="spellStart"/>
      <w:r w:rsidR="003D5A69" w:rsidRPr="0077211B">
        <w:rPr>
          <w:lang w:val="en-GB"/>
        </w:rPr>
        <w:t>Gema</w:t>
      </w:r>
      <w:proofErr w:type="spellEnd"/>
      <w:r w:rsidR="003D5A69" w:rsidRPr="0077211B">
        <w:rPr>
          <w:lang w:val="en-GB"/>
        </w:rPr>
        <w:t xml:space="preserve"> Calleja</w:t>
      </w:r>
      <w:r w:rsidR="00866E2E" w:rsidRPr="0077211B">
        <w:rPr>
          <w:lang w:val="en-GB"/>
        </w:rPr>
        <w:t xml:space="preserve"> (</w:t>
      </w:r>
      <w:proofErr w:type="spellStart"/>
      <w:r w:rsidR="004E7E1B" w:rsidRPr="0077211B">
        <w:rPr>
          <w:lang w:val="en-GB"/>
        </w:rPr>
        <w:t>Polit</w:t>
      </w:r>
      <w:r w:rsidR="0004059C" w:rsidRPr="0077211B">
        <w:rPr>
          <w:lang w:val="en-GB"/>
        </w:rPr>
        <w:t>e</w:t>
      </w:r>
      <w:r w:rsidR="004E7E1B" w:rsidRPr="0077211B">
        <w:rPr>
          <w:lang w:val="en-GB"/>
        </w:rPr>
        <w:t>chnic</w:t>
      </w:r>
      <w:proofErr w:type="spellEnd"/>
      <w:r w:rsidR="004E7E1B" w:rsidRPr="0077211B">
        <w:rPr>
          <w:lang w:val="en-GB"/>
        </w:rPr>
        <w:t xml:space="preserve"> University of Catalonia</w:t>
      </w:r>
      <w:r w:rsidR="00866E2E" w:rsidRPr="0077211B">
        <w:rPr>
          <w:lang w:val="en-GB"/>
        </w:rPr>
        <w:t>)</w:t>
      </w:r>
      <w:r w:rsidR="00057034" w:rsidRPr="0077211B">
        <w:rPr>
          <w:lang w:val="en-GB"/>
        </w:rPr>
        <w:t xml:space="preserve">, </w:t>
      </w:r>
      <w:r w:rsidR="003B6867" w:rsidRPr="0077211B">
        <w:rPr>
          <w:lang w:val="en-GB"/>
        </w:rPr>
        <w:t>Mary Lou O’Neil (</w:t>
      </w:r>
      <w:r w:rsidR="0004059C" w:rsidRPr="0077211B">
        <w:rPr>
          <w:lang w:val="en-GB"/>
        </w:rPr>
        <w:t>Kadir Has University</w:t>
      </w:r>
      <w:r w:rsidR="00642750" w:rsidRPr="0077211B">
        <w:rPr>
          <w:lang w:val="en-GB"/>
        </w:rPr>
        <w:t>)</w:t>
      </w:r>
      <w:r w:rsidR="00EB1CAA" w:rsidRPr="0077211B">
        <w:rPr>
          <w:lang w:val="en-GB"/>
        </w:rPr>
        <w:t xml:space="preserve">, </w:t>
      </w:r>
      <w:r w:rsidR="7D669B79" w:rsidRPr="0077211B">
        <w:rPr>
          <w:rFonts w:ascii="Aptos" w:eastAsia="Aptos" w:hAnsi="Aptos" w:cs="Aptos"/>
          <w:color w:val="000000" w:themeColor="text1"/>
          <w:lang w:val="en-GB"/>
        </w:rPr>
        <w:t>Despina Natsi</w:t>
      </w:r>
      <w:r w:rsidR="7D669B79" w:rsidRPr="0077211B">
        <w:rPr>
          <w:rFonts w:ascii="Calibri" w:eastAsia="Calibri" w:hAnsi="Calibri" w:cs="Calibri"/>
          <w:lang w:val="en-GB"/>
        </w:rPr>
        <w:t xml:space="preserve"> </w:t>
      </w:r>
      <w:r w:rsidR="006F71D6" w:rsidRPr="0077211B">
        <w:rPr>
          <w:lang w:val="en-GB"/>
        </w:rPr>
        <w:t>(</w:t>
      </w:r>
      <w:r w:rsidR="00EB1CAA" w:rsidRPr="0077211B">
        <w:rPr>
          <w:lang w:val="en-GB"/>
        </w:rPr>
        <w:t>E</w:t>
      </w:r>
      <w:r w:rsidR="0004059C" w:rsidRPr="0077211B">
        <w:rPr>
          <w:lang w:val="en-GB"/>
        </w:rPr>
        <w:t>uropean Science Foundation</w:t>
      </w:r>
      <w:r w:rsidR="00EB1CAA" w:rsidRPr="0077211B">
        <w:rPr>
          <w:lang w:val="en-GB"/>
        </w:rPr>
        <w:t>)</w:t>
      </w:r>
      <w:r w:rsidR="006F71D6" w:rsidRPr="0077211B">
        <w:rPr>
          <w:lang w:val="en-GB"/>
        </w:rPr>
        <w:t xml:space="preserve"> </w:t>
      </w:r>
    </w:p>
    <w:p w14:paraId="49C1CC20" w14:textId="19E6D750" w:rsidR="003A76DF" w:rsidRPr="00A87080" w:rsidRDefault="003A76DF" w:rsidP="003A76DF">
      <w:pPr>
        <w:ind w:left="720" w:firstLine="720"/>
        <w:rPr>
          <w:lang w:val="en-GB"/>
        </w:rPr>
      </w:pPr>
      <w:r>
        <w:rPr>
          <w:lang w:val="en-GB"/>
        </w:rPr>
        <w:t xml:space="preserve">Moderator: Kinga </w:t>
      </w:r>
      <w:proofErr w:type="spellStart"/>
      <w:r>
        <w:rPr>
          <w:lang w:val="en-GB"/>
        </w:rPr>
        <w:t>Sekerdej</w:t>
      </w:r>
      <w:proofErr w:type="spellEnd"/>
      <w:r>
        <w:rPr>
          <w:lang w:val="en-GB"/>
        </w:rPr>
        <w:t xml:space="preserve"> (AGH)</w:t>
      </w:r>
    </w:p>
    <w:p w14:paraId="68735F47" w14:textId="76451813" w:rsidR="00725D4B" w:rsidRPr="001D1224" w:rsidRDefault="00725D4B" w:rsidP="00725D4B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</w:t>
      </w:r>
      <w:r w:rsidR="15E20E37" w:rsidRPr="750D7808">
        <w:rPr>
          <w:b/>
          <w:bCs/>
          <w:lang w:val="en-GB"/>
        </w:rPr>
        <w:t>3</w:t>
      </w:r>
      <w:r w:rsidRPr="750D7808">
        <w:rPr>
          <w:b/>
          <w:bCs/>
          <w:lang w:val="en-GB"/>
        </w:rPr>
        <w:t>.</w:t>
      </w:r>
      <w:r w:rsidR="48F497C8" w:rsidRPr="750D7808">
        <w:rPr>
          <w:b/>
          <w:bCs/>
          <w:lang w:val="en-GB"/>
        </w:rPr>
        <w:t>05</w:t>
      </w:r>
      <w:r w:rsidRPr="750D7808">
        <w:rPr>
          <w:b/>
          <w:bCs/>
          <w:lang w:val="en-GB"/>
        </w:rPr>
        <w:t xml:space="preserve"> </w:t>
      </w:r>
      <w:r>
        <w:tab/>
      </w:r>
      <w:r w:rsidRPr="750D7808">
        <w:rPr>
          <w:b/>
          <w:bCs/>
          <w:lang w:val="en-GB"/>
        </w:rPr>
        <w:t>Lunch</w:t>
      </w:r>
    </w:p>
    <w:p w14:paraId="7911AC13" w14:textId="78977097" w:rsidR="00725D4B" w:rsidRPr="0095558F" w:rsidRDefault="00725D4B" w:rsidP="00725D4B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13.</w:t>
      </w:r>
      <w:r w:rsidR="366C31E5" w:rsidRPr="750D7808">
        <w:rPr>
          <w:b/>
          <w:bCs/>
          <w:lang w:val="en-GB"/>
        </w:rPr>
        <w:t>45</w:t>
      </w:r>
      <w:r>
        <w:tab/>
      </w:r>
      <w:r w:rsidR="009E5553" w:rsidRPr="750D7808">
        <w:rPr>
          <w:b/>
          <w:bCs/>
          <w:lang w:val="en-GB"/>
        </w:rPr>
        <w:t>P</w:t>
      </w:r>
      <w:r w:rsidRPr="750D7808">
        <w:rPr>
          <w:b/>
          <w:bCs/>
          <w:lang w:val="en-GB"/>
        </w:rPr>
        <w:t>oster exhibition</w:t>
      </w:r>
    </w:p>
    <w:p w14:paraId="3DC719B7" w14:textId="747AF596" w:rsidR="00AC78FA" w:rsidRPr="0095558F" w:rsidRDefault="00725D4B" w:rsidP="00725D4B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</w:t>
      </w:r>
      <w:r w:rsidR="00DB3FA1" w:rsidRPr="750D7808">
        <w:rPr>
          <w:b/>
          <w:bCs/>
          <w:lang w:val="en-GB"/>
        </w:rPr>
        <w:t>4</w:t>
      </w:r>
      <w:r w:rsidRPr="750D7808">
        <w:rPr>
          <w:b/>
          <w:bCs/>
          <w:lang w:val="en-GB"/>
        </w:rPr>
        <w:t>.</w:t>
      </w:r>
      <w:r w:rsidR="23CA32A8" w:rsidRPr="750D7808">
        <w:rPr>
          <w:b/>
          <w:bCs/>
          <w:lang w:val="en-GB"/>
        </w:rPr>
        <w:t>15</w:t>
      </w:r>
      <w:r>
        <w:tab/>
      </w:r>
      <w:r w:rsidRPr="750D7808">
        <w:rPr>
          <w:b/>
          <w:bCs/>
          <w:lang w:val="en-GB"/>
        </w:rPr>
        <w:t>Session 3: Communities of Practice for Inclusive Gender Equality in RPOs – what works?</w:t>
      </w:r>
    </w:p>
    <w:p w14:paraId="2AC1A8B8" w14:textId="1A7BE42C" w:rsidR="00AC05AC" w:rsidRPr="006A3BEF" w:rsidRDefault="003477C1" w:rsidP="08CE0697">
      <w:pPr>
        <w:ind w:left="1440"/>
        <w:rPr>
          <w:lang w:val="en-GB"/>
        </w:rPr>
      </w:pPr>
      <w:r w:rsidRPr="3D09FE5F">
        <w:rPr>
          <w:lang w:val="en-GB"/>
        </w:rPr>
        <w:t>Pa</w:t>
      </w:r>
      <w:r w:rsidR="00AC05AC" w:rsidRPr="3D09FE5F">
        <w:rPr>
          <w:lang w:val="en-GB"/>
        </w:rPr>
        <w:t>nellists</w:t>
      </w:r>
      <w:r w:rsidR="00F52DC9" w:rsidRPr="3D09FE5F">
        <w:rPr>
          <w:lang w:val="en-GB"/>
        </w:rPr>
        <w:t xml:space="preserve">: </w:t>
      </w:r>
      <w:r w:rsidR="00C97CD1" w:rsidRPr="3D09FE5F">
        <w:rPr>
          <w:lang w:val="en-GB"/>
        </w:rPr>
        <w:t>Paulina Sekula (</w:t>
      </w:r>
      <w:r w:rsidR="00F52DC9" w:rsidRPr="3D09FE5F">
        <w:rPr>
          <w:lang w:val="en-GB"/>
        </w:rPr>
        <w:t>Jagiellonian Uni</w:t>
      </w:r>
      <w:r w:rsidR="00777411" w:rsidRPr="3D09FE5F">
        <w:rPr>
          <w:lang w:val="en-GB"/>
        </w:rPr>
        <w:t>vers</w:t>
      </w:r>
      <w:r w:rsidR="00CD1975" w:rsidRPr="3D09FE5F">
        <w:rPr>
          <w:lang w:val="en-GB"/>
        </w:rPr>
        <w:t>ity</w:t>
      </w:r>
      <w:r w:rsidR="00425197" w:rsidRPr="3D09FE5F">
        <w:rPr>
          <w:lang w:val="en-GB"/>
        </w:rPr>
        <w:t>)</w:t>
      </w:r>
      <w:r w:rsidR="00727CC8" w:rsidRPr="3D09FE5F">
        <w:rPr>
          <w:lang w:val="en-GB"/>
        </w:rPr>
        <w:t xml:space="preserve">, </w:t>
      </w:r>
      <w:r w:rsidR="00EC705E" w:rsidRPr="3D09FE5F">
        <w:rPr>
          <w:lang w:val="en-GB"/>
        </w:rPr>
        <w:t>Rachel Palmen</w:t>
      </w:r>
      <w:r w:rsidR="00EB5618" w:rsidRPr="3D09FE5F">
        <w:rPr>
          <w:lang w:val="en-GB"/>
        </w:rPr>
        <w:t xml:space="preserve"> </w:t>
      </w:r>
      <w:r w:rsidR="00FC3C02" w:rsidRPr="3D09FE5F">
        <w:rPr>
          <w:lang w:val="en-GB"/>
        </w:rPr>
        <w:t>(</w:t>
      </w:r>
      <w:r w:rsidR="00965B36" w:rsidRPr="3D09FE5F">
        <w:rPr>
          <w:lang w:val="en-GB"/>
        </w:rPr>
        <w:t>Open University of Catalonia</w:t>
      </w:r>
      <w:r w:rsidR="00EB5618" w:rsidRPr="3D09FE5F">
        <w:rPr>
          <w:lang w:val="en-GB"/>
        </w:rPr>
        <w:t>)</w:t>
      </w:r>
      <w:r w:rsidR="00D90192" w:rsidRPr="3D09FE5F">
        <w:rPr>
          <w:lang w:val="en-GB"/>
        </w:rPr>
        <w:t xml:space="preserve">, </w:t>
      </w:r>
      <w:r w:rsidR="28A14DE0" w:rsidRPr="3D09FE5F">
        <w:rPr>
          <w:lang w:val="en-GB"/>
        </w:rPr>
        <w:t>Sara Clavero</w:t>
      </w:r>
      <w:r w:rsidR="00B87A77" w:rsidRPr="3D09FE5F">
        <w:rPr>
          <w:lang w:val="en-GB"/>
        </w:rPr>
        <w:t xml:space="preserve"> (TU Dublin)</w:t>
      </w:r>
      <w:r w:rsidR="269F9973" w:rsidRPr="3D09FE5F">
        <w:rPr>
          <w:lang w:val="en-GB"/>
        </w:rPr>
        <w:t xml:space="preserve"> and Vanessa De Luca (</w:t>
      </w:r>
      <w:proofErr w:type="spellStart"/>
      <w:r w:rsidR="737AF41F" w:rsidRPr="3D09FE5F">
        <w:rPr>
          <w:lang w:val="en-GB"/>
        </w:rPr>
        <w:t>I</w:t>
      </w:r>
      <w:r w:rsidR="600C874C" w:rsidRPr="3D09FE5F">
        <w:rPr>
          <w:lang w:val="en-GB"/>
        </w:rPr>
        <w:t>stituto</w:t>
      </w:r>
      <w:proofErr w:type="spellEnd"/>
      <w:r w:rsidR="600C874C" w:rsidRPr="3D09FE5F">
        <w:rPr>
          <w:lang w:val="en-GB"/>
        </w:rPr>
        <w:t xml:space="preserve"> </w:t>
      </w:r>
      <w:proofErr w:type="spellStart"/>
      <w:r w:rsidR="600C874C" w:rsidRPr="3D09FE5F">
        <w:rPr>
          <w:lang w:val="en-GB"/>
        </w:rPr>
        <w:t>Italiano</w:t>
      </w:r>
      <w:proofErr w:type="spellEnd"/>
      <w:r w:rsidR="600C874C" w:rsidRPr="3D09FE5F">
        <w:rPr>
          <w:lang w:val="en-GB"/>
        </w:rPr>
        <w:t xml:space="preserve"> </w:t>
      </w:r>
      <w:proofErr w:type="spellStart"/>
      <w:r w:rsidR="600C874C" w:rsidRPr="3D09FE5F">
        <w:rPr>
          <w:lang w:val="en-GB"/>
        </w:rPr>
        <w:t>dei</w:t>
      </w:r>
      <w:proofErr w:type="spellEnd"/>
      <w:r w:rsidR="600C874C" w:rsidRPr="3D09FE5F">
        <w:rPr>
          <w:lang w:val="en-GB"/>
        </w:rPr>
        <w:t xml:space="preserve"> </w:t>
      </w:r>
      <w:proofErr w:type="spellStart"/>
      <w:r w:rsidR="600C874C" w:rsidRPr="3D09FE5F">
        <w:rPr>
          <w:lang w:val="en-GB"/>
        </w:rPr>
        <w:t>Tecnologia</w:t>
      </w:r>
      <w:proofErr w:type="spellEnd"/>
      <w:r w:rsidR="600C874C" w:rsidRPr="3D09FE5F">
        <w:rPr>
          <w:lang w:val="en-GB"/>
        </w:rPr>
        <w:t>)</w:t>
      </w:r>
    </w:p>
    <w:p w14:paraId="5A253EC2" w14:textId="3F91203F" w:rsidR="00AC05AC" w:rsidRPr="006A3BEF" w:rsidRDefault="006A3BEF" w:rsidP="08CE0697">
      <w:pPr>
        <w:ind w:left="1440"/>
        <w:rPr>
          <w:lang w:val="en-GB"/>
        </w:rPr>
      </w:pPr>
      <w:r w:rsidRPr="08CE0697">
        <w:rPr>
          <w:lang w:val="en-GB"/>
        </w:rPr>
        <w:t xml:space="preserve">Moderator: </w:t>
      </w:r>
      <w:proofErr w:type="spellStart"/>
      <w:r w:rsidRPr="08CE0697">
        <w:rPr>
          <w:lang w:val="en-GB"/>
        </w:rPr>
        <w:t>Petroula</w:t>
      </w:r>
      <w:proofErr w:type="spellEnd"/>
      <w:r w:rsidRPr="08CE0697">
        <w:rPr>
          <w:lang w:val="en-GB"/>
        </w:rPr>
        <w:t xml:space="preserve"> </w:t>
      </w:r>
      <w:proofErr w:type="spellStart"/>
      <w:r w:rsidRPr="08CE0697">
        <w:rPr>
          <w:lang w:val="en-GB"/>
        </w:rPr>
        <w:t>Mavrikiou</w:t>
      </w:r>
      <w:proofErr w:type="spellEnd"/>
      <w:r w:rsidRPr="08CE0697">
        <w:rPr>
          <w:lang w:val="en-GB"/>
        </w:rPr>
        <w:t xml:space="preserve"> (</w:t>
      </w:r>
      <w:proofErr w:type="spellStart"/>
      <w:r w:rsidRPr="08CE0697">
        <w:rPr>
          <w:lang w:val="en-GB"/>
        </w:rPr>
        <w:t>FredU</w:t>
      </w:r>
      <w:proofErr w:type="spellEnd"/>
      <w:r w:rsidRPr="08CE0697">
        <w:rPr>
          <w:lang w:val="en-GB"/>
        </w:rPr>
        <w:t>)</w:t>
      </w:r>
    </w:p>
    <w:p w14:paraId="3387E4B4" w14:textId="10E38D1D" w:rsidR="003477C1" w:rsidRPr="007943F1" w:rsidRDefault="003477C1" w:rsidP="003477C1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</w:t>
      </w:r>
      <w:r w:rsidR="00DB3FA1" w:rsidRPr="750D7808">
        <w:rPr>
          <w:b/>
          <w:bCs/>
          <w:lang w:val="en-GB"/>
        </w:rPr>
        <w:t>5</w:t>
      </w:r>
      <w:r w:rsidRPr="750D7808">
        <w:rPr>
          <w:b/>
          <w:bCs/>
          <w:lang w:val="en-GB"/>
        </w:rPr>
        <w:t>.</w:t>
      </w:r>
      <w:r w:rsidR="45153EB5" w:rsidRPr="750D7808">
        <w:rPr>
          <w:b/>
          <w:bCs/>
          <w:lang w:val="en-GB"/>
        </w:rPr>
        <w:t>25</w:t>
      </w:r>
      <w:r>
        <w:tab/>
      </w:r>
      <w:r w:rsidRPr="750D7808">
        <w:rPr>
          <w:b/>
          <w:bCs/>
          <w:lang w:val="en-GB"/>
        </w:rPr>
        <w:t xml:space="preserve">Session 4: Policy gaps, developments and recommendations </w:t>
      </w:r>
    </w:p>
    <w:p w14:paraId="396ED769" w14:textId="727D24E3" w:rsidR="00623875" w:rsidRPr="00146170" w:rsidRDefault="2308683B" w:rsidP="3D09FE5F">
      <w:pPr>
        <w:ind w:left="1440"/>
        <w:rPr>
          <w:lang w:val="en-GB"/>
        </w:rPr>
      </w:pPr>
      <w:r w:rsidRPr="3D09FE5F">
        <w:rPr>
          <w:lang w:val="en-GB"/>
        </w:rPr>
        <w:t>Pa</w:t>
      </w:r>
      <w:r w:rsidR="7BD11E6D" w:rsidRPr="3D09FE5F">
        <w:rPr>
          <w:lang w:val="en-GB"/>
        </w:rPr>
        <w:t>nellists</w:t>
      </w:r>
      <w:r w:rsidR="5B4E2F1A" w:rsidRPr="3D09FE5F">
        <w:rPr>
          <w:lang w:val="en-GB"/>
        </w:rPr>
        <w:t xml:space="preserve">: </w:t>
      </w:r>
      <w:r w:rsidR="7FEEBC5D" w:rsidRPr="3D09FE5F">
        <w:rPr>
          <w:lang w:val="en-GB"/>
        </w:rPr>
        <w:t>Magda Chrobak</w:t>
      </w:r>
      <w:r w:rsidR="427B85F7" w:rsidRPr="3D09FE5F">
        <w:rPr>
          <w:lang w:val="en-GB"/>
        </w:rPr>
        <w:t>-</w:t>
      </w:r>
      <w:r w:rsidR="427B85F7" w:rsidRPr="3D09FE5F">
        <w:rPr>
          <w:rFonts w:ascii="Calibri" w:eastAsia="Calibri" w:hAnsi="Calibri" w:cs="Calibri"/>
          <w:lang w:val="en-GB"/>
        </w:rPr>
        <w:t xml:space="preserve"> Tatara</w:t>
      </w:r>
      <w:r w:rsidR="4A7DBB25" w:rsidRPr="3D09FE5F">
        <w:rPr>
          <w:lang w:val="en-GB"/>
        </w:rPr>
        <w:t xml:space="preserve"> (</w:t>
      </w:r>
      <w:r w:rsidR="0774BFC7" w:rsidRPr="3D09FE5F">
        <w:rPr>
          <w:lang w:val="en-GB"/>
        </w:rPr>
        <w:t>Ministry of Science and Higher Education</w:t>
      </w:r>
      <w:r w:rsidR="28355F88" w:rsidRPr="3D09FE5F">
        <w:rPr>
          <w:lang w:val="en-GB"/>
        </w:rPr>
        <w:t>, Poland</w:t>
      </w:r>
      <w:r w:rsidR="4A7DBB25" w:rsidRPr="3D09FE5F">
        <w:rPr>
          <w:lang w:val="en-GB"/>
        </w:rPr>
        <w:t>)</w:t>
      </w:r>
      <w:r w:rsidR="5B4E2F1A" w:rsidRPr="3D09FE5F">
        <w:rPr>
          <w:lang w:val="en-GB"/>
        </w:rPr>
        <w:t>,</w:t>
      </w:r>
      <w:r w:rsidR="5D91ABB9">
        <w:t xml:space="preserve"> </w:t>
      </w:r>
      <w:r w:rsidR="5D91ABB9" w:rsidRPr="3D09FE5F">
        <w:rPr>
          <w:lang w:val="en-GB"/>
        </w:rPr>
        <w:t xml:space="preserve">Hana </w:t>
      </w:r>
      <w:proofErr w:type="spellStart"/>
      <w:r w:rsidR="5D91ABB9" w:rsidRPr="3D09FE5F">
        <w:rPr>
          <w:lang w:val="en-GB"/>
        </w:rPr>
        <w:t>Tenglerová</w:t>
      </w:r>
      <w:proofErr w:type="spellEnd"/>
      <w:r w:rsidR="5D91ABB9" w:rsidRPr="3D09FE5F">
        <w:rPr>
          <w:lang w:val="en-GB"/>
        </w:rPr>
        <w:t xml:space="preserve"> (DG R&amp;I, European Commission)</w:t>
      </w:r>
      <w:r w:rsidR="356E2D18" w:rsidRPr="3D09FE5F">
        <w:rPr>
          <w:lang w:val="en-GB"/>
        </w:rPr>
        <w:t xml:space="preserve">, </w:t>
      </w:r>
      <w:r w:rsidR="1D6DAD40" w:rsidRPr="3D09FE5F">
        <w:rPr>
          <w:lang w:val="en-GB"/>
        </w:rPr>
        <w:t>Jasminka Hasic (S</w:t>
      </w:r>
      <w:r w:rsidR="0AE74369" w:rsidRPr="3D09FE5F">
        <w:rPr>
          <w:lang w:val="en-GB"/>
        </w:rPr>
        <w:t>arajevo</w:t>
      </w:r>
      <w:r w:rsidR="51879E7E" w:rsidRPr="3D09FE5F">
        <w:rPr>
          <w:lang w:val="en-GB"/>
        </w:rPr>
        <w:t xml:space="preserve"> School of Science and Technology</w:t>
      </w:r>
      <w:r w:rsidR="1D6DAD40" w:rsidRPr="3D09FE5F">
        <w:rPr>
          <w:lang w:val="en-GB"/>
        </w:rPr>
        <w:t>)</w:t>
      </w:r>
      <w:r w:rsidR="5BC743F7" w:rsidRPr="3D09FE5F">
        <w:rPr>
          <w:lang w:val="en-GB"/>
        </w:rPr>
        <w:t xml:space="preserve"> and </w:t>
      </w:r>
      <w:r w:rsidR="03C7BDBB" w:rsidRPr="3D09FE5F">
        <w:rPr>
          <w:lang w:val="en-GB"/>
        </w:rPr>
        <w:t xml:space="preserve">Yvonne Galligan (TU Dublin) </w:t>
      </w:r>
    </w:p>
    <w:p w14:paraId="1575344A" w14:textId="41B34DEE" w:rsidR="00623875" w:rsidRPr="00146170" w:rsidRDefault="00623875" w:rsidP="00D8064F">
      <w:pPr>
        <w:ind w:left="1440"/>
        <w:rPr>
          <w:lang w:val="en-GB"/>
        </w:rPr>
      </w:pPr>
      <w:r w:rsidRPr="3D09FE5F">
        <w:rPr>
          <w:lang w:val="en-GB"/>
        </w:rPr>
        <w:t xml:space="preserve">Moderator: Lina </w:t>
      </w:r>
      <w:proofErr w:type="spellStart"/>
      <w:r w:rsidRPr="3D09FE5F">
        <w:rPr>
          <w:lang w:val="en-GB"/>
        </w:rPr>
        <w:t>Donnaruma</w:t>
      </w:r>
      <w:proofErr w:type="spellEnd"/>
      <w:r w:rsidRPr="3D09FE5F">
        <w:rPr>
          <w:lang w:val="en-GB"/>
        </w:rPr>
        <w:t xml:space="preserve"> (IIT)</w:t>
      </w:r>
    </w:p>
    <w:p w14:paraId="539EA225" w14:textId="33A6D30A" w:rsidR="00190C06" w:rsidRPr="007943F1" w:rsidRDefault="00190C06" w:rsidP="003477C1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</w:t>
      </w:r>
      <w:r w:rsidR="00DB3FA1" w:rsidRPr="750D7808">
        <w:rPr>
          <w:b/>
          <w:bCs/>
          <w:lang w:val="en-GB"/>
        </w:rPr>
        <w:t>6</w:t>
      </w:r>
      <w:r w:rsidRPr="750D7808">
        <w:rPr>
          <w:b/>
          <w:bCs/>
          <w:lang w:val="en-GB"/>
        </w:rPr>
        <w:t>.</w:t>
      </w:r>
      <w:r w:rsidR="6A0901B2" w:rsidRPr="750D7808">
        <w:rPr>
          <w:b/>
          <w:bCs/>
          <w:lang w:val="en-GB"/>
        </w:rPr>
        <w:t>35</w:t>
      </w:r>
      <w:r>
        <w:tab/>
      </w:r>
      <w:r w:rsidRPr="750D7808">
        <w:rPr>
          <w:b/>
          <w:bCs/>
          <w:lang w:val="en-GB"/>
        </w:rPr>
        <w:t>Conclusions</w:t>
      </w:r>
    </w:p>
    <w:p w14:paraId="38F436B6" w14:textId="31034DBC" w:rsidR="00190C06" w:rsidRPr="000F2146" w:rsidRDefault="00190C06" w:rsidP="003477C1">
      <w:pPr>
        <w:rPr>
          <w:b/>
          <w:bCs/>
          <w:lang w:val="en-GB"/>
        </w:rPr>
      </w:pPr>
      <w:r w:rsidRPr="750D7808">
        <w:rPr>
          <w:b/>
          <w:bCs/>
          <w:lang w:val="en-GB"/>
        </w:rPr>
        <w:t>16.</w:t>
      </w:r>
      <w:r w:rsidR="63838E74" w:rsidRPr="750D7808">
        <w:rPr>
          <w:b/>
          <w:bCs/>
          <w:lang w:val="en-GB"/>
        </w:rPr>
        <w:t>45</w:t>
      </w:r>
      <w:r w:rsidRPr="750D7808">
        <w:rPr>
          <w:b/>
          <w:bCs/>
          <w:lang w:val="en-GB"/>
        </w:rPr>
        <w:t xml:space="preserve"> </w:t>
      </w:r>
      <w:r>
        <w:tab/>
      </w:r>
      <w:r w:rsidRPr="750D7808">
        <w:rPr>
          <w:b/>
          <w:bCs/>
          <w:lang w:val="en-GB"/>
        </w:rPr>
        <w:t>Close</w:t>
      </w:r>
    </w:p>
    <w:p w14:paraId="7F352D6F" w14:textId="72C6232C" w:rsidR="5568FD75" w:rsidRDefault="5568FD75" w:rsidP="08CE0697">
      <w:pPr>
        <w:rPr>
          <w:b/>
          <w:bCs/>
          <w:lang w:val="en-GB"/>
        </w:rPr>
      </w:pPr>
      <w:r w:rsidRPr="08CE0697">
        <w:rPr>
          <w:b/>
          <w:bCs/>
          <w:lang w:val="en-GB"/>
        </w:rPr>
        <w:t>18.00    Conference dinner</w:t>
      </w:r>
      <w:r w:rsidR="0EAB6BE3" w:rsidRPr="08CE0697">
        <w:rPr>
          <w:b/>
          <w:bCs/>
          <w:lang w:val="en-GB"/>
        </w:rPr>
        <w:t xml:space="preserve"> </w:t>
      </w:r>
      <w:r w:rsidR="0EAB6BE3" w:rsidRPr="08CE0697">
        <w:rPr>
          <w:lang w:val="en-GB"/>
        </w:rPr>
        <w:t xml:space="preserve">@ </w:t>
      </w:r>
      <w:proofErr w:type="spellStart"/>
      <w:r w:rsidR="0EAB6BE3" w:rsidRPr="08CE0697">
        <w:rPr>
          <w:rFonts w:ascii="Calibri" w:eastAsia="Calibri" w:hAnsi="Calibri" w:cs="Calibri"/>
          <w:lang w:val="en-GB"/>
        </w:rPr>
        <w:t>Krakus</w:t>
      </w:r>
      <w:proofErr w:type="spellEnd"/>
      <w:r w:rsidR="0EAB6BE3" w:rsidRPr="08CE0697">
        <w:rPr>
          <w:rFonts w:ascii="Calibri" w:eastAsia="Calibri" w:hAnsi="Calibri" w:cs="Calibri"/>
          <w:lang w:val="en-GB"/>
        </w:rPr>
        <w:t xml:space="preserve"> Restaurant, </w:t>
      </w:r>
      <w:proofErr w:type="spellStart"/>
      <w:r w:rsidR="0EAB6BE3" w:rsidRPr="08CE0697">
        <w:rPr>
          <w:rFonts w:ascii="Calibri" w:eastAsia="Calibri" w:hAnsi="Calibri" w:cs="Calibri"/>
          <w:lang w:val="en-GB"/>
        </w:rPr>
        <w:t>Władysława</w:t>
      </w:r>
      <w:proofErr w:type="spellEnd"/>
      <w:r w:rsidR="0EAB6BE3" w:rsidRPr="08CE0697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EAB6BE3" w:rsidRPr="08CE0697">
        <w:rPr>
          <w:rFonts w:ascii="Calibri" w:eastAsia="Calibri" w:hAnsi="Calibri" w:cs="Calibri"/>
          <w:lang w:val="en-GB"/>
        </w:rPr>
        <w:t>Reymonta</w:t>
      </w:r>
      <w:proofErr w:type="spellEnd"/>
      <w:r w:rsidR="0EAB6BE3" w:rsidRPr="08CE0697">
        <w:rPr>
          <w:rFonts w:ascii="Calibri" w:eastAsia="Calibri" w:hAnsi="Calibri" w:cs="Calibri"/>
          <w:lang w:val="en-GB"/>
        </w:rPr>
        <w:t xml:space="preserve"> 15, 30-001 Kraków</w:t>
      </w:r>
    </w:p>
    <w:p w14:paraId="31A327D9" w14:textId="34DA1708" w:rsidR="08CE0697" w:rsidRDefault="08CE0697" w:rsidP="08CE0697">
      <w:pPr>
        <w:rPr>
          <w:b/>
          <w:bCs/>
          <w:lang w:val="en-GB"/>
        </w:rPr>
      </w:pPr>
    </w:p>
    <w:p w14:paraId="31AF75FB" w14:textId="2F2A9914" w:rsidR="08CE0697" w:rsidRDefault="08CE0697" w:rsidP="08CE0697">
      <w:pPr>
        <w:rPr>
          <w:rFonts w:ascii="Segoe UI" w:eastAsia="Segoe UI" w:hAnsi="Segoe UI" w:cs="Segoe UI"/>
          <w:color w:val="242424"/>
          <w:lang w:val="en-GB"/>
        </w:rPr>
      </w:pPr>
    </w:p>
    <w:p w14:paraId="23812741" w14:textId="71709316" w:rsidR="08CE0697" w:rsidRDefault="08CE0697" w:rsidP="0255F596">
      <w:pPr>
        <w:rPr>
          <w:rFonts w:ascii="Segoe UI" w:eastAsia="Segoe UI" w:hAnsi="Segoe UI" w:cs="Segoe UI"/>
          <w:color w:val="242424"/>
          <w:lang w:val="en-GB"/>
        </w:rPr>
      </w:pPr>
    </w:p>
    <w:p w14:paraId="4FF2A311" w14:textId="409C7293" w:rsidR="08CE0697" w:rsidRDefault="08CE0697" w:rsidP="08CE0697">
      <w:pPr>
        <w:rPr>
          <w:rFonts w:ascii="Segoe UI" w:eastAsia="Segoe UI" w:hAnsi="Segoe UI" w:cs="Segoe UI"/>
          <w:color w:val="242424"/>
          <w:lang w:val="en-GB"/>
        </w:rPr>
      </w:pPr>
    </w:p>
    <w:p w14:paraId="3376C239" w14:textId="27F92D35" w:rsidR="4AA32609" w:rsidRDefault="7C9E4E11" w:rsidP="36BDF1CC">
      <w:pPr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</w:pPr>
      <w:r w:rsidRPr="36BDF1CC"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  <w:t xml:space="preserve">This conference is co-organised by Faculty of </w:t>
      </w:r>
      <w:r w:rsidR="74457732" w:rsidRPr="36BDF1CC"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  <w:t>Humanities,</w:t>
      </w:r>
      <w:r w:rsidR="141B0750" w:rsidRPr="36BDF1CC"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  <w:t xml:space="preserve"> and the</w:t>
      </w:r>
      <w:r w:rsidR="74457732" w:rsidRPr="36BDF1CC"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  <w:t xml:space="preserve"> Equality at </w:t>
      </w:r>
      <w:r w:rsidR="7B1F9D30" w:rsidRPr="36BDF1CC">
        <w:rPr>
          <w:rFonts w:ascii="Segoe UI" w:eastAsia="Segoe UI" w:hAnsi="Segoe UI" w:cs="Segoe UI"/>
          <w:b/>
          <w:bCs/>
          <w:color w:val="242424"/>
          <w:sz w:val="18"/>
          <w:szCs w:val="18"/>
          <w:lang w:val="en-GB"/>
        </w:rPr>
        <w:t>AGH University of Krakow</w:t>
      </w:r>
    </w:p>
    <w:p w14:paraId="5A316904" w14:textId="5AA82131" w:rsidR="0255F596" w:rsidRDefault="0255F596" w:rsidP="0255F596">
      <w:pPr>
        <w:rPr>
          <w:rFonts w:ascii="Segoe UI" w:eastAsia="Segoe UI" w:hAnsi="Segoe UI" w:cs="Segoe UI"/>
          <w:color w:val="242424"/>
          <w:sz w:val="16"/>
          <w:szCs w:val="16"/>
          <w:lang w:val="en-GB"/>
        </w:rPr>
      </w:pPr>
    </w:p>
    <w:p w14:paraId="2A14E549" w14:textId="0262620E" w:rsidR="656C1CB3" w:rsidRDefault="656C1CB3" w:rsidP="0255F596">
      <w:r>
        <w:rPr>
          <w:noProof/>
        </w:rPr>
        <w:lastRenderedPageBreak/>
        <w:drawing>
          <wp:inline distT="0" distB="0" distL="0" distR="0" wp14:anchorId="16806EA0" wp14:editId="37FBEAE2">
            <wp:extent cx="952143" cy="952143"/>
            <wp:effectExtent l="0" t="0" r="0" b="0"/>
            <wp:docPr id="1994515155" name="Picture 19945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43" cy="9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8294135" wp14:editId="4BB080D3">
            <wp:extent cx="942975" cy="942975"/>
            <wp:effectExtent l="0" t="0" r="0" b="0"/>
            <wp:docPr id="281835329" name="Picture 28183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56C1CB3" w:rsidSect="0000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4BlaAPOf+TBFY" int2:id="jkSvoUv8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81"/>
    <w:rsid w:val="00000FB3"/>
    <w:rsid w:val="000034CB"/>
    <w:rsid w:val="00004198"/>
    <w:rsid w:val="00005354"/>
    <w:rsid w:val="00005CC6"/>
    <w:rsid w:val="00017A5F"/>
    <w:rsid w:val="00021E7F"/>
    <w:rsid w:val="000310CF"/>
    <w:rsid w:val="0003463C"/>
    <w:rsid w:val="0004059C"/>
    <w:rsid w:val="00042C1C"/>
    <w:rsid w:val="00057034"/>
    <w:rsid w:val="00076265"/>
    <w:rsid w:val="0009769C"/>
    <w:rsid w:val="000B1799"/>
    <w:rsid w:val="000E6033"/>
    <w:rsid w:val="000F2146"/>
    <w:rsid w:val="000F575A"/>
    <w:rsid w:val="001230B9"/>
    <w:rsid w:val="00132CF9"/>
    <w:rsid w:val="00146170"/>
    <w:rsid w:val="00170CCC"/>
    <w:rsid w:val="00185638"/>
    <w:rsid w:val="00190C06"/>
    <w:rsid w:val="001B7DA5"/>
    <w:rsid w:val="001D1224"/>
    <w:rsid w:val="001D4AAD"/>
    <w:rsid w:val="001E699D"/>
    <w:rsid w:val="00214DCD"/>
    <w:rsid w:val="00265EFD"/>
    <w:rsid w:val="00286948"/>
    <w:rsid w:val="00291AFF"/>
    <w:rsid w:val="00295EDC"/>
    <w:rsid w:val="0029620D"/>
    <w:rsid w:val="002B0922"/>
    <w:rsid w:val="002F2B7E"/>
    <w:rsid w:val="002F33D4"/>
    <w:rsid w:val="002F7FF0"/>
    <w:rsid w:val="00325724"/>
    <w:rsid w:val="00343C5A"/>
    <w:rsid w:val="003477C1"/>
    <w:rsid w:val="003747C1"/>
    <w:rsid w:val="003861B1"/>
    <w:rsid w:val="00397E4E"/>
    <w:rsid w:val="003A229F"/>
    <w:rsid w:val="003A76DF"/>
    <w:rsid w:val="003B6867"/>
    <w:rsid w:val="003D5A69"/>
    <w:rsid w:val="00413B55"/>
    <w:rsid w:val="00425197"/>
    <w:rsid w:val="0044071E"/>
    <w:rsid w:val="004D0A55"/>
    <w:rsid w:val="004D4CA2"/>
    <w:rsid w:val="004E0881"/>
    <w:rsid w:val="004E3A80"/>
    <w:rsid w:val="004E7E1B"/>
    <w:rsid w:val="004F2EB8"/>
    <w:rsid w:val="005112A8"/>
    <w:rsid w:val="005157AD"/>
    <w:rsid w:val="00544E8F"/>
    <w:rsid w:val="005752F7"/>
    <w:rsid w:val="00576B80"/>
    <w:rsid w:val="00576DBC"/>
    <w:rsid w:val="005A0401"/>
    <w:rsid w:val="005A3733"/>
    <w:rsid w:val="005A6E90"/>
    <w:rsid w:val="005B4393"/>
    <w:rsid w:val="005C0596"/>
    <w:rsid w:val="005C59A4"/>
    <w:rsid w:val="005E1186"/>
    <w:rsid w:val="005F3B45"/>
    <w:rsid w:val="005F740F"/>
    <w:rsid w:val="0060047E"/>
    <w:rsid w:val="006140CE"/>
    <w:rsid w:val="00621564"/>
    <w:rsid w:val="00623875"/>
    <w:rsid w:val="00636296"/>
    <w:rsid w:val="00642750"/>
    <w:rsid w:val="00666E35"/>
    <w:rsid w:val="00674D6B"/>
    <w:rsid w:val="00675679"/>
    <w:rsid w:val="006820BC"/>
    <w:rsid w:val="006874C2"/>
    <w:rsid w:val="006A0734"/>
    <w:rsid w:val="006A3BEF"/>
    <w:rsid w:val="006C2EAB"/>
    <w:rsid w:val="006C70C8"/>
    <w:rsid w:val="006C723C"/>
    <w:rsid w:val="006F71D6"/>
    <w:rsid w:val="00725D4B"/>
    <w:rsid w:val="00727CC8"/>
    <w:rsid w:val="00754AD1"/>
    <w:rsid w:val="0077211B"/>
    <w:rsid w:val="00772A8C"/>
    <w:rsid w:val="00777411"/>
    <w:rsid w:val="00777E53"/>
    <w:rsid w:val="00787E2C"/>
    <w:rsid w:val="007943F1"/>
    <w:rsid w:val="007C7ABB"/>
    <w:rsid w:val="007E2DC6"/>
    <w:rsid w:val="00807C32"/>
    <w:rsid w:val="00826EA2"/>
    <w:rsid w:val="0085682D"/>
    <w:rsid w:val="008606FC"/>
    <w:rsid w:val="00866E2E"/>
    <w:rsid w:val="00872AD5"/>
    <w:rsid w:val="00877C88"/>
    <w:rsid w:val="00897265"/>
    <w:rsid w:val="008A1BCE"/>
    <w:rsid w:val="008D2EDD"/>
    <w:rsid w:val="009045F3"/>
    <w:rsid w:val="009056C5"/>
    <w:rsid w:val="009060D3"/>
    <w:rsid w:val="00915C1E"/>
    <w:rsid w:val="0092491B"/>
    <w:rsid w:val="00945CB6"/>
    <w:rsid w:val="009519B3"/>
    <w:rsid w:val="00954C3D"/>
    <w:rsid w:val="0095558F"/>
    <w:rsid w:val="00965B36"/>
    <w:rsid w:val="009724C8"/>
    <w:rsid w:val="00987179"/>
    <w:rsid w:val="009A4081"/>
    <w:rsid w:val="009B1DB0"/>
    <w:rsid w:val="009C5E2B"/>
    <w:rsid w:val="009DDDF1"/>
    <w:rsid w:val="009E080F"/>
    <w:rsid w:val="009E4C80"/>
    <w:rsid w:val="009E5553"/>
    <w:rsid w:val="009F1813"/>
    <w:rsid w:val="00A22BD7"/>
    <w:rsid w:val="00A54E54"/>
    <w:rsid w:val="00A87080"/>
    <w:rsid w:val="00AB50A3"/>
    <w:rsid w:val="00AC05AC"/>
    <w:rsid w:val="00AC75DD"/>
    <w:rsid w:val="00AC78FA"/>
    <w:rsid w:val="00AD01D5"/>
    <w:rsid w:val="00AD1A2F"/>
    <w:rsid w:val="00B01C69"/>
    <w:rsid w:val="00B12A6A"/>
    <w:rsid w:val="00B20874"/>
    <w:rsid w:val="00B57992"/>
    <w:rsid w:val="00B66E9B"/>
    <w:rsid w:val="00B87A77"/>
    <w:rsid w:val="00B918E6"/>
    <w:rsid w:val="00B93FE3"/>
    <w:rsid w:val="00BA31E4"/>
    <w:rsid w:val="00BB5B42"/>
    <w:rsid w:val="00BB7DD6"/>
    <w:rsid w:val="00C25352"/>
    <w:rsid w:val="00C25369"/>
    <w:rsid w:val="00C27344"/>
    <w:rsid w:val="00C65EAD"/>
    <w:rsid w:val="00C822DD"/>
    <w:rsid w:val="00C8721D"/>
    <w:rsid w:val="00C90B5B"/>
    <w:rsid w:val="00C97CD1"/>
    <w:rsid w:val="00CA484A"/>
    <w:rsid w:val="00CA4DB5"/>
    <w:rsid w:val="00CC4DA1"/>
    <w:rsid w:val="00CD1975"/>
    <w:rsid w:val="00CD2A36"/>
    <w:rsid w:val="00CE4EC9"/>
    <w:rsid w:val="00CF30CF"/>
    <w:rsid w:val="00CF3D16"/>
    <w:rsid w:val="00D6420C"/>
    <w:rsid w:val="00D64B41"/>
    <w:rsid w:val="00D8064F"/>
    <w:rsid w:val="00D90192"/>
    <w:rsid w:val="00DB3FA1"/>
    <w:rsid w:val="00DB71E6"/>
    <w:rsid w:val="00DC7F31"/>
    <w:rsid w:val="00DE1C50"/>
    <w:rsid w:val="00E01D56"/>
    <w:rsid w:val="00E11B25"/>
    <w:rsid w:val="00E470D6"/>
    <w:rsid w:val="00E96B4C"/>
    <w:rsid w:val="00EB1CAA"/>
    <w:rsid w:val="00EB5618"/>
    <w:rsid w:val="00EC705E"/>
    <w:rsid w:val="00ED0350"/>
    <w:rsid w:val="00EE1F6C"/>
    <w:rsid w:val="00EF0593"/>
    <w:rsid w:val="00F52DC9"/>
    <w:rsid w:val="00F95EB2"/>
    <w:rsid w:val="00FA450F"/>
    <w:rsid w:val="00FB656E"/>
    <w:rsid w:val="00FC3C02"/>
    <w:rsid w:val="00FC5EA0"/>
    <w:rsid w:val="00FC6C81"/>
    <w:rsid w:val="00FD5915"/>
    <w:rsid w:val="00FE2998"/>
    <w:rsid w:val="0255F596"/>
    <w:rsid w:val="02D75B55"/>
    <w:rsid w:val="03C7BDBB"/>
    <w:rsid w:val="0458F450"/>
    <w:rsid w:val="04CABDFB"/>
    <w:rsid w:val="05F42FEB"/>
    <w:rsid w:val="063B448F"/>
    <w:rsid w:val="06781AC7"/>
    <w:rsid w:val="06AD3433"/>
    <w:rsid w:val="06B16A73"/>
    <w:rsid w:val="0774BFC7"/>
    <w:rsid w:val="0823B3F7"/>
    <w:rsid w:val="084396A8"/>
    <w:rsid w:val="08B7F310"/>
    <w:rsid w:val="08CE0697"/>
    <w:rsid w:val="090A423E"/>
    <w:rsid w:val="094620FF"/>
    <w:rsid w:val="096041F1"/>
    <w:rsid w:val="09F707E8"/>
    <w:rsid w:val="0A28013B"/>
    <w:rsid w:val="0AE74369"/>
    <w:rsid w:val="0B279087"/>
    <w:rsid w:val="0C515DD6"/>
    <w:rsid w:val="0CDFE6EC"/>
    <w:rsid w:val="0D3F25B1"/>
    <w:rsid w:val="0DB06971"/>
    <w:rsid w:val="0DFD5E65"/>
    <w:rsid w:val="0E51FBCA"/>
    <w:rsid w:val="0E795A58"/>
    <w:rsid w:val="0EAB6BE3"/>
    <w:rsid w:val="0EBF688F"/>
    <w:rsid w:val="105C9105"/>
    <w:rsid w:val="1214FF0F"/>
    <w:rsid w:val="12900568"/>
    <w:rsid w:val="13E22151"/>
    <w:rsid w:val="141B0750"/>
    <w:rsid w:val="15E20E37"/>
    <w:rsid w:val="15FB98CB"/>
    <w:rsid w:val="18C3865E"/>
    <w:rsid w:val="1A4EB69D"/>
    <w:rsid w:val="1B6DF647"/>
    <w:rsid w:val="1D038F47"/>
    <w:rsid w:val="1D4F8844"/>
    <w:rsid w:val="1D6DAD40"/>
    <w:rsid w:val="1E42B72B"/>
    <w:rsid w:val="1F7C06AF"/>
    <w:rsid w:val="2060C745"/>
    <w:rsid w:val="206B341A"/>
    <w:rsid w:val="21AD9E40"/>
    <w:rsid w:val="225AC9FA"/>
    <w:rsid w:val="2308683B"/>
    <w:rsid w:val="233CB83F"/>
    <w:rsid w:val="23B632A2"/>
    <w:rsid w:val="23CA32A8"/>
    <w:rsid w:val="24629DBE"/>
    <w:rsid w:val="2470121B"/>
    <w:rsid w:val="2511E0DC"/>
    <w:rsid w:val="2523156C"/>
    <w:rsid w:val="25F55471"/>
    <w:rsid w:val="2668A6AF"/>
    <w:rsid w:val="269F9973"/>
    <w:rsid w:val="28355F88"/>
    <w:rsid w:val="28655698"/>
    <w:rsid w:val="28A14DE0"/>
    <w:rsid w:val="29563548"/>
    <w:rsid w:val="2A3BAC37"/>
    <w:rsid w:val="2A68C00B"/>
    <w:rsid w:val="2B851E4F"/>
    <w:rsid w:val="2C19C789"/>
    <w:rsid w:val="2C723145"/>
    <w:rsid w:val="2D76A2F5"/>
    <w:rsid w:val="2EEB27C6"/>
    <w:rsid w:val="2FE1191E"/>
    <w:rsid w:val="2FE30500"/>
    <w:rsid w:val="3032F167"/>
    <w:rsid w:val="308D36AC"/>
    <w:rsid w:val="30AB64F9"/>
    <w:rsid w:val="30B3A13C"/>
    <w:rsid w:val="31764711"/>
    <w:rsid w:val="31A8F4B4"/>
    <w:rsid w:val="343FE8A1"/>
    <w:rsid w:val="356E2D18"/>
    <w:rsid w:val="35B07C2F"/>
    <w:rsid w:val="362DC827"/>
    <w:rsid w:val="364BB50B"/>
    <w:rsid w:val="366C31E5"/>
    <w:rsid w:val="36BDF1CC"/>
    <w:rsid w:val="391602C2"/>
    <w:rsid w:val="3A0F3FD8"/>
    <w:rsid w:val="3A136017"/>
    <w:rsid w:val="3B12AC36"/>
    <w:rsid w:val="3C4C9DC7"/>
    <w:rsid w:val="3D09FE5F"/>
    <w:rsid w:val="3F1DF5B1"/>
    <w:rsid w:val="3FB583C0"/>
    <w:rsid w:val="427B85F7"/>
    <w:rsid w:val="43404439"/>
    <w:rsid w:val="45153EB5"/>
    <w:rsid w:val="456DEE9D"/>
    <w:rsid w:val="467AD247"/>
    <w:rsid w:val="46C189AB"/>
    <w:rsid w:val="48F497C8"/>
    <w:rsid w:val="4A7DBB25"/>
    <w:rsid w:val="4AA32609"/>
    <w:rsid w:val="4ABC5DCE"/>
    <w:rsid w:val="4BDBB521"/>
    <w:rsid w:val="4C2F2ECB"/>
    <w:rsid w:val="4C647C59"/>
    <w:rsid w:val="4CD4C6F4"/>
    <w:rsid w:val="4D9BC7BE"/>
    <w:rsid w:val="4E4CA79F"/>
    <w:rsid w:val="4E95B61E"/>
    <w:rsid w:val="4F470581"/>
    <w:rsid w:val="4F694504"/>
    <w:rsid w:val="51879E7E"/>
    <w:rsid w:val="51DC7B04"/>
    <w:rsid w:val="52671F92"/>
    <w:rsid w:val="52A61D9A"/>
    <w:rsid w:val="53CA669F"/>
    <w:rsid w:val="54D80BDC"/>
    <w:rsid w:val="55105D1E"/>
    <w:rsid w:val="5568FD75"/>
    <w:rsid w:val="576AA8BD"/>
    <w:rsid w:val="58271631"/>
    <w:rsid w:val="5852A692"/>
    <w:rsid w:val="58D7E5F3"/>
    <w:rsid w:val="591E786E"/>
    <w:rsid w:val="595157FE"/>
    <w:rsid w:val="59E5C2DD"/>
    <w:rsid w:val="5B4E2F1A"/>
    <w:rsid w:val="5B9BBF8F"/>
    <w:rsid w:val="5BC743F7"/>
    <w:rsid w:val="5C631B51"/>
    <w:rsid w:val="5C6EF8AE"/>
    <w:rsid w:val="5D91ABB9"/>
    <w:rsid w:val="5E4ADBE8"/>
    <w:rsid w:val="600C874C"/>
    <w:rsid w:val="60805091"/>
    <w:rsid w:val="62D31D84"/>
    <w:rsid w:val="62E7A52E"/>
    <w:rsid w:val="63838E74"/>
    <w:rsid w:val="638A5482"/>
    <w:rsid w:val="6403C6D3"/>
    <w:rsid w:val="6410D196"/>
    <w:rsid w:val="656C1CB3"/>
    <w:rsid w:val="658F96BB"/>
    <w:rsid w:val="65BC9234"/>
    <w:rsid w:val="668DE82B"/>
    <w:rsid w:val="66EE02C1"/>
    <w:rsid w:val="67EE2FBE"/>
    <w:rsid w:val="68227B06"/>
    <w:rsid w:val="6870DB5D"/>
    <w:rsid w:val="69297957"/>
    <w:rsid w:val="6A0901B2"/>
    <w:rsid w:val="6B66BE0F"/>
    <w:rsid w:val="6CB79011"/>
    <w:rsid w:val="6E504FF8"/>
    <w:rsid w:val="6F0AF8B4"/>
    <w:rsid w:val="6FFD9484"/>
    <w:rsid w:val="737AF41F"/>
    <w:rsid w:val="74457732"/>
    <w:rsid w:val="745A2CE8"/>
    <w:rsid w:val="74656D03"/>
    <w:rsid w:val="74A5B550"/>
    <w:rsid w:val="750D7808"/>
    <w:rsid w:val="76004978"/>
    <w:rsid w:val="76DEA27F"/>
    <w:rsid w:val="773B6B3E"/>
    <w:rsid w:val="778EF8E0"/>
    <w:rsid w:val="79F20BA4"/>
    <w:rsid w:val="7A26FDBC"/>
    <w:rsid w:val="7ADB2C0A"/>
    <w:rsid w:val="7B1F9D30"/>
    <w:rsid w:val="7B2DC493"/>
    <w:rsid w:val="7B8D2838"/>
    <w:rsid w:val="7BD11E6D"/>
    <w:rsid w:val="7C9E4E11"/>
    <w:rsid w:val="7D427EA5"/>
    <w:rsid w:val="7D4A82D8"/>
    <w:rsid w:val="7D669B79"/>
    <w:rsid w:val="7DE38C75"/>
    <w:rsid w:val="7DE5AD95"/>
    <w:rsid w:val="7E59520D"/>
    <w:rsid w:val="7FEEB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E99E"/>
  <w15:chartTrackingRefBased/>
  <w15:docId w15:val="{67F831FA-61CE-4235-8A34-EA63791F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8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81"/>
    <w:rPr>
      <w:rFonts w:eastAsiaTheme="majorEastAsia" w:cstheme="majorBidi"/>
      <w:color w:val="2F5496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81"/>
    <w:rPr>
      <w:rFonts w:eastAsiaTheme="majorEastAsia" w:cstheme="majorBidi"/>
      <w:i/>
      <w:iCs/>
      <w:color w:val="2F5496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81"/>
    <w:rPr>
      <w:rFonts w:eastAsiaTheme="majorEastAsia" w:cstheme="majorBidi"/>
      <w:color w:val="2F5496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81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81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81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81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FC6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81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81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FC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81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FC6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81"/>
    <w:rPr>
      <w:i/>
      <w:iCs/>
      <w:color w:val="2F5496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FC6C8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4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0D6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D6"/>
    <w:rPr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12B48AA66E143AF869849F78F0DF5" ma:contentTypeVersion="18" ma:contentTypeDescription="Create a new document." ma:contentTypeScope="" ma:versionID="97e04bb84a4e9fa0242eb49cddfa78ad">
  <xsd:schema xmlns:xsd="http://www.w3.org/2001/XMLSchema" xmlns:xs="http://www.w3.org/2001/XMLSchema" xmlns:p="http://schemas.microsoft.com/office/2006/metadata/properties" xmlns:ns2="693be5c4-6286-417d-a533-54f7a0ca4a9f" xmlns:ns3="152e0f17-257f-4bdb-97f7-5c0a010fa697" targetNamespace="http://schemas.microsoft.com/office/2006/metadata/properties" ma:root="true" ma:fieldsID="739b319a0923df3a09908688d227c3cd" ns2:_="" ns3:_="">
    <xsd:import namespace="693be5c4-6286-417d-a533-54f7a0ca4a9f"/>
    <xsd:import namespace="152e0f17-257f-4bdb-97f7-5c0a010fa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be5c4-6286-417d-a533-54f7a0c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0f17-257f-4bdb-97f7-5c0a010fa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c99991-d9da-433e-9d8e-d07eed1ba0f6}" ma:internalName="TaxCatchAll" ma:showField="CatchAllData" ma:web="152e0f17-257f-4bdb-97f7-5c0a010fa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e0f17-257f-4bdb-97f7-5c0a010fa697" xsi:nil="true"/>
    <lcf76f155ced4ddcb4097134ff3c332f xmlns="693be5c4-6286-417d-a533-54f7a0ca4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C394A-0C03-4CD7-8B5E-96BA3440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be5c4-6286-417d-a533-54f7a0ca4a9f"/>
    <ds:schemaRef ds:uri="152e0f17-257f-4bdb-97f7-5c0a010f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8CB87-DD0F-4AEB-98D0-C73DE3D60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2CEC1-0054-443B-A8F9-C0A301A70B78}">
  <ds:schemaRefs>
    <ds:schemaRef ds:uri="http://schemas.microsoft.com/office/2006/metadata/properties"/>
    <ds:schemaRef ds:uri="http://schemas.microsoft.com/office/infopath/2007/PartnerControls"/>
    <ds:schemaRef ds:uri="152e0f17-257f-4bdb-97f7-5c0a010fa697"/>
    <ds:schemaRef ds:uri="693be5c4-6286-417d-a533-54f7a0ca4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Clavero</dc:creator>
  <cp:keywords/>
  <dc:description/>
  <cp:lastModifiedBy>Svetla</cp:lastModifiedBy>
  <cp:revision>33</cp:revision>
  <dcterms:created xsi:type="dcterms:W3CDTF">2025-05-26T06:50:00Z</dcterms:created>
  <dcterms:modified xsi:type="dcterms:W3CDTF">2025-09-08T11:44:00Z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0x01010092612B48AA66E143AF869849F78F0DF5</vt:lpwstr>
  </property>
  <property fmtid="{D5CDD505-2E9C-101B-9397-08002B2CF9AE}" pid="3" name="MediaServiceImageTags">
    <vt:lpwstr/>
  </property>
</Properties>
</file>